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405"/>
      </w:tblGrid>
      <w:tr w:rsidR="00135F7A" w:rsidRPr="00135F7A" w:rsidTr="00135F7A">
        <w:trPr>
          <w:tblCellSpacing w:w="0" w:type="dxa"/>
        </w:trPr>
        <w:tc>
          <w:tcPr>
            <w:tcW w:w="0" w:type="auto"/>
            <w:vAlign w:val="center"/>
            <w:hideMark/>
          </w:tcPr>
          <w:tbl>
            <w:tblPr>
              <w:tblW w:w="5000" w:type="pct"/>
              <w:tblCellSpacing w:w="0" w:type="dxa"/>
              <w:tblCellMar>
                <w:left w:w="0" w:type="dxa"/>
                <w:right w:w="0" w:type="dxa"/>
              </w:tblCellMar>
              <w:tblLook w:val="04A0"/>
            </w:tblPr>
            <w:tblGrid>
              <w:gridCol w:w="9405"/>
            </w:tblGrid>
            <w:tr w:rsidR="00135F7A" w:rsidRPr="00135F7A">
              <w:trPr>
                <w:tblCellSpacing w:w="0" w:type="dxa"/>
              </w:trPr>
              <w:tc>
                <w:tcPr>
                  <w:tcW w:w="0" w:type="auto"/>
                  <w:hideMark/>
                </w:tcPr>
                <w:tbl>
                  <w:tblPr>
                    <w:tblW w:w="5000" w:type="pct"/>
                    <w:tblCellSpacing w:w="0" w:type="dxa"/>
                    <w:tblCellMar>
                      <w:left w:w="0" w:type="dxa"/>
                      <w:right w:w="0" w:type="dxa"/>
                    </w:tblCellMar>
                    <w:tblLook w:val="04A0"/>
                  </w:tblPr>
                  <w:tblGrid>
                    <w:gridCol w:w="9405"/>
                  </w:tblGrid>
                  <w:tr w:rsidR="00135F7A" w:rsidRPr="00135F7A">
                    <w:trPr>
                      <w:tblCellSpacing w:w="0" w:type="dxa"/>
                    </w:trPr>
                    <w:tc>
                      <w:tcPr>
                        <w:tcW w:w="0" w:type="auto"/>
                        <w:hideMark/>
                      </w:tcPr>
                      <w:tbl>
                        <w:tblPr>
                          <w:tblW w:w="0" w:type="auto"/>
                          <w:tblCellSpacing w:w="15" w:type="dxa"/>
                          <w:tblCellMar>
                            <w:top w:w="15" w:type="dxa"/>
                            <w:left w:w="15" w:type="dxa"/>
                            <w:bottom w:w="15" w:type="dxa"/>
                            <w:right w:w="15" w:type="dxa"/>
                          </w:tblCellMar>
                          <w:tblLook w:val="04A0"/>
                        </w:tblPr>
                        <w:tblGrid>
                          <w:gridCol w:w="9405"/>
                        </w:tblGrid>
                        <w:tr w:rsidR="00135F7A" w:rsidRPr="00135F7A">
                          <w:trPr>
                            <w:tblCellSpacing w:w="15" w:type="dxa"/>
                          </w:trPr>
                          <w:tc>
                            <w:tcPr>
                              <w:tcW w:w="0" w:type="auto"/>
                              <w:vAlign w:val="center"/>
                              <w:hideMark/>
                            </w:tcPr>
                            <w:tbl>
                              <w:tblPr>
                                <w:tblW w:w="0" w:type="auto"/>
                                <w:tblCellSpacing w:w="0" w:type="dxa"/>
                                <w:tblCellMar>
                                  <w:left w:w="0" w:type="dxa"/>
                                  <w:right w:w="0" w:type="dxa"/>
                                </w:tblCellMar>
                                <w:tblLook w:val="04A0"/>
                              </w:tblPr>
                              <w:tblGrid>
                                <w:gridCol w:w="3348"/>
                                <w:gridCol w:w="5508"/>
                              </w:tblGrid>
                              <w:tr w:rsidR="00135F7A" w:rsidRPr="00135F7A" w:rsidTr="00135F7A">
                                <w:trPr>
                                  <w:tblCellSpacing w:w="0" w:type="dxa"/>
                                </w:trPr>
                                <w:tc>
                                  <w:tcPr>
                                    <w:tcW w:w="3348" w:type="dxa"/>
                                    <w:tcMar>
                                      <w:top w:w="0" w:type="dxa"/>
                                      <w:left w:w="108" w:type="dxa"/>
                                      <w:bottom w:w="0" w:type="dxa"/>
                                      <w:right w:w="108" w:type="dxa"/>
                                    </w:tcMar>
                                    <w:hideMark/>
                                  </w:tcPr>
                                  <w:p w:rsidR="00135F7A" w:rsidRPr="00135F7A" w:rsidRDefault="00135F7A" w:rsidP="00135F7A">
                                    <w:pPr>
                                      <w:spacing w:before="120" w:after="120" w:line="234" w:lineRule="atLeast"/>
                                      <w:jc w:val="center"/>
                                      <w:rPr>
                                        <w:rFonts w:ascii="Times New Roman" w:eastAsia="Times New Roman" w:hAnsi="Times New Roman" w:cs="Times New Roman"/>
                                        <w:sz w:val="28"/>
                                        <w:szCs w:val="28"/>
                                      </w:rPr>
                                    </w:pPr>
                                    <w:r w:rsidRPr="00135F7A">
                                      <w:rPr>
                                        <w:rFonts w:ascii="Times New Roman" w:eastAsia="Times New Roman" w:hAnsi="Times New Roman" w:cs="Times New Roman"/>
                                        <w:b/>
                                        <w:bCs/>
                                        <w:sz w:val="28"/>
                                        <w:szCs w:val="28"/>
                                        <w:lang w:val="vi-VN"/>
                                      </w:rPr>
                                      <w:t>BỘ TÀI CHÍNH</w:t>
                                    </w:r>
                                    <w:r w:rsidRPr="00135F7A">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135F7A" w:rsidRPr="00135F7A" w:rsidRDefault="00135F7A" w:rsidP="00135F7A">
                                    <w:pPr>
                                      <w:spacing w:before="120" w:after="120" w:line="234" w:lineRule="atLeast"/>
                                      <w:jc w:val="center"/>
                                      <w:rPr>
                                        <w:rFonts w:ascii="Times New Roman" w:eastAsia="Times New Roman" w:hAnsi="Times New Roman" w:cs="Times New Roman"/>
                                        <w:sz w:val="28"/>
                                        <w:szCs w:val="28"/>
                                      </w:rPr>
                                    </w:pPr>
                                    <w:r w:rsidRPr="00135F7A">
                                      <w:rPr>
                                        <w:rFonts w:ascii="Times New Roman" w:eastAsia="Times New Roman" w:hAnsi="Times New Roman" w:cs="Times New Roman"/>
                                        <w:b/>
                                        <w:bCs/>
                                        <w:sz w:val="28"/>
                                        <w:szCs w:val="28"/>
                                        <w:lang w:val="vi-VN"/>
                                      </w:rPr>
                                      <w:t>CỘNG HÒA XÃ HỘI CHỦ NGHĨA VIỆT NAM</w:t>
                                    </w:r>
                                    <w:r w:rsidRPr="00135F7A">
                                      <w:rPr>
                                        <w:rFonts w:ascii="Times New Roman" w:eastAsia="Times New Roman" w:hAnsi="Times New Roman" w:cs="Times New Roman"/>
                                        <w:b/>
                                        <w:bCs/>
                                        <w:sz w:val="28"/>
                                        <w:szCs w:val="28"/>
                                        <w:lang w:val="vi-VN"/>
                                      </w:rPr>
                                      <w:br/>
                                      <w:t>Độc lập - Tự do - Hạnh phúc </w:t>
                                    </w:r>
                                    <w:r w:rsidRPr="00135F7A">
                                      <w:rPr>
                                        <w:rFonts w:ascii="Times New Roman" w:eastAsia="Times New Roman" w:hAnsi="Times New Roman" w:cs="Times New Roman"/>
                                        <w:b/>
                                        <w:bCs/>
                                        <w:sz w:val="28"/>
                                        <w:szCs w:val="28"/>
                                        <w:lang w:val="vi-VN"/>
                                      </w:rPr>
                                      <w:br/>
                                      <w:t>---------------</w:t>
                                    </w:r>
                                  </w:p>
                                </w:tc>
                              </w:tr>
                              <w:tr w:rsidR="00135F7A" w:rsidRPr="00135F7A" w:rsidTr="00135F7A">
                                <w:trPr>
                                  <w:tblCellSpacing w:w="0" w:type="dxa"/>
                                </w:trPr>
                                <w:tc>
                                  <w:tcPr>
                                    <w:tcW w:w="3348" w:type="dxa"/>
                                    <w:tcMar>
                                      <w:top w:w="0" w:type="dxa"/>
                                      <w:left w:w="108" w:type="dxa"/>
                                      <w:bottom w:w="0" w:type="dxa"/>
                                      <w:right w:w="108" w:type="dxa"/>
                                    </w:tcMar>
                                    <w:hideMark/>
                                  </w:tcPr>
                                  <w:p w:rsidR="00135F7A" w:rsidRPr="00135F7A" w:rsidRDefault="00135F7A" w:rsidP="00135F7A">
                                    <w:pPr>
                                      <w:spacing w:before="120" w:after="120" w:line="234" w:lineRule="atLeast"/>
                                      <w:jc w:val="center"/>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Số: </w:t>
                                    </w:r>
                                    <w:r w:rsidRPr="00135F7A">
                                      <w:rPr>
                                        <w:rFonts w:ascii="Times New Roman" w:eastAsia="Times New Roman" w:hAnsi="Times New Roman" w:cs="Times New Roman"/>
                                        <w:sz w:val="28"/>
                                        <w:szCs w:val="28"/>
                                      </w:rPr>
                                      <w:t>73/2018</w:t>
                                    </w:r>
                                    <w:r w:rsidRPr="00135F7A">
                                      <w:rPr>
                                        <w:rFonts w:ascii="Times New Roman" w:eastAsia="Times New Roman" w:hAnsi="Times New Roman" w:cs="Times New Roman"/>
                                        <w:sz w:val="28"/>
                                        <w:szCs w:val="28"/>
                                        <w:lang w:val="vi-VN"/>
                                      </w:rPr>
                                      <w:t>/TT-</w:t>
                                    </w:r>
                                    <w:r w:rsidRPr="00135F7A">
                                      <w:rPr>
                                        <w:rFonts w:ascii="Times New Roman" w:eastAsia="Times New Roman" w:hAnsi="Times New Roman" w:cs="Times New Roman"/>
                                        <w:sz w:val="28"/>
                                        <w:szCs w:val="28"/>
                                      </w:rPr>
                                      <w:t>BTC</w:t>
                                    </w:r>
                                  </w:p>
                                </w:tc>
                                <w:tc>
                                  <w:tcPr>
                                    <w:tcW w:w="5508" w:type="dxa"/>
                                    <w:tcMar>
                                      <w:top w:w="0" w:type="dxa"/>
                                      <w:left w:w="108" w:type="dxa"/>
                                      <w:bottom w:w="0" w:type="dxa"/>
                                      <w:right w:w="108" w:type="dxa"/>
                                    </w:tcMar>
                                    <w:hideMark/>
                                  </w:tcPr>
                                  <w:p w:rsidR="00135F7A" w:rsidRPr="00135F7A" w:rsidRDefault="00135F7A" w:rsidP="00135F7A">
                                    <w:pPr>
                                      <w:spacing w:before="120" w:after="120" w:line="234" w:lineRule="atLeast"/>
                                      <w:jc w:val="right"/>
                                      <w:rPr>
                                        <w:rFonts w:ascii="Times New Roman" w:eastAsia="Times New Roman" w:hAnsi="Times New Roman" w:cs="Times New Roman"/>
                                        <w:sz w:val="28"/>
                                        <w:szCs w:val="28"/>
                                      </w:rPr>
                                    </w:pPr>
                                    <w:r w:rsidRPr="00135F7A">
                                      <w:rPr>
                                        <w:rFonts w:ascii="Times New Roman" w:eastAsia="Times New Roman" w:hAnsi="Times New Roman" w:cs="Times New Roman"/>
                                        <w:i/>
                                        <w:iCs/>
                                        <w:sz w:val="28"/>
                                        <w:szCs w:val="28"/>
                                        <w:lang w:val="vi-VN"/>
                                      </w:rPr>
                                      <w:t>Hà Nội, ngày </w:t>
                                    </w:r>
                                    <w:r w:rsidRPr="00135F7A">
                                      <w:rPr>
                                        <w:rFonts w:ascii="Times New Roman" w:eastAsia="Times New Roman" w:hAnsi="Times New Roman" w:cs="Times New Roman"/>
                                        <w:i/>
                                        <w:iCs/>
                                        <w:sz w:val="28"/>
                                        <w:szCs w:val="28"/>
                                      </w:rPr>
                                      <w:t>1</w:t>
                                    </w:r>
                                    <w:r w:rsidRPr="00135F7A">
                                      <w:rPr>
                                        <w:rFonts w:ascii="Times New Roman" w:eastAsia="Times New Roman" w:hAnsi="Times New Roman" w:cs="Times New Roman"/>
                                        <w:i/>
                                        <w:iCs/>
                                        <w:sz w:val="28"/>
                                        <w:szCs w:val="28"/>
                                        <w:lang w:val="vi-VN"/>
                                      </w:rPr>
                                      <w:t>5 tháng </w:t>
                                    </w:r>
                                    <w:r w:rsidRPr="00135F7A">
                                      <w:rPr>
                                        <w:rFonts w:ascii="Times New Roman" w:eastAsia="Times New Roman" w:hAnsi="Times New Roman" w:cs="Times New Roman"/>
                                        <w:i/>
                                        <w:iCs/>
                                        <w:sz w:val="28"/>
                                        <w:szCs w:val="28"/>
                                      </w:rPr>
                                      <w:t>8</w:t>
                                    </w:r>
                                    <w:r w:rsidRPr="00135F7A">
                                      <w:rPr>
                                        <w:rFonts w:ascii="Times New Roman" w:eastAsia="Times New Roman" w:hAnsi="Times New Roman" w:cs="Times New Roman"/>
                                        <w:i/>
                                        <w:iCs/>
                                        <w:sz w:val="28"/>
                                        <w:szCs w:val="28"/>
                                        <w:lang w:val="vi-VN"/>
                                      </w:rPr>
                                      <w:t> năm 2018</w:t>
                                    </w:r>
                                  </w:p>
                                </w:tc>
                              </w:tr>
                            </w:tbl>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rPr>
                                <w:t> </w:t>
                              </w:r>
                            </w:p>
                            <w:p w:rsidR="00135F7A" w:rsidRPr="00135F7A" w:rsidRDefault="00135F7A" w:rsidP="00135F7A">
                              <w:pPr>
                                <w:shd w:val="clear" w:color="auto" w:fill="FFFFFF"/>
                                <w:spacing w:after="0" w:line="234" w:lineRule="atLeast"/>
                                <w:jc w:val="center"/>
                                <w:rPr>
                                  <w:rFonts w:ascii="Times New Roman" w:eastAsia="Times New Roman" w:hAnsi="Times New Roman" w:cs="Times New Roman"/>
                                  <w:sz w:val="28"/>
                                  <w:szCs w:val="28"/>
                                </w:rPr>
                              </w:pPr>
                              <w:bookmarkStart w:id="0" w:name="loai_1"/>
                              <w:r w:rsidRPr="00135F7A">
                                <w:rPr>
                                  <w:rFonts w:ascii="Times New Roman" w:eastAsia="Times New Roman" w:hAnsi="Times New Roman" w:cs="Times New Roman"/>
                                  <w:b/>
                                  <w:bCs/>
                                  <w:color w:val="000000"/>
                                  <w:sz w:val="28"/>
                                  <w:szCs w:val="28"/>
                                  <w:lang w:val="vi-VN"/>
                                </w:rPr>
                                <w:t>THÔNG TƯ</w:t>
                              </w:r>
                              <w:bookmarkEnd w:id="0"/>
                            </w:p>
                            <w:p w:rsidR="00135F7A" w:rsidRPr="00135F7A" w:rsidRDefault="00135F7A" w:rsidP="00135F7A">
                              <w:pPr>
                                <w:shd w:val="clear" w:color="auto" w:fill="FFFFFF"/>
                                <w:spacing w:after="0" w:line="234" w:lineRule="atLeast"/>
                                <w:jc w:val="center"/>
                                <w:rPr>
                                  <w:rFonts w:ascii="Times New Roman" w:eastAsia="Times New Roman" w:hAnsi="Times New Roman" w:cs="Times New Roman"/>
                                  <w:sz w:val="28"/>
                                  <w:szCs w:val="28"/>
                                </w:rPr>
                              </w:pPr>
                              <w:bookmarkStart w:id="1" w:name="loai_1_name"/>
                              <w:r w:rsidRPr="00135F7A">
                                <w:rPr>
                                  <w:rFonts w:ascii="Times New Roman" w:eastAsia="Times New Roman" w:hAnsi="Times New Roman" w:cs="Times New Roman"/>
                                  <w:color w:val="000000"/>
                                  <w:sz w:val="28"/>
                                  <w:szCs w:val="28"/>
                                </w:rPr>
                                <w:t>HƯỚNG DẪN SỬ DỤNG NGUỒN TÀI CHÍNH TRONG QUẢN LÝ, KHAI THÁC CÔNG TRÌNH THỦY LỢI SỬ DỤNG VỐN NHÀ NƯỚC</w:t>
                              </w:r>
                              <w:bookmarkEnd w:id="1"/>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i/>
                                  <w:iCs/>
                                  <w:sz w:val="28"/>
                                  <w:szCs w:val="28"/>
                                  <w:lang w:val="vi-VN"/>
                                </w:rPr>
                                <w:t>Căn cứ Luật Doanh nghiệp ngày 26 tháng 11 năm 2014;</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i/>
                                  <w:iCs/>
                                  <w:sz w:val="28"/>
                                  <w:szCs w:val="28"/>
                                  <w:lang w:val="vi-VN"/>
                                </w:rPr>
                                <w:t>C</w:t>
                              </w:r>
                              <w:r w:rsidRPr="00135F7A">
                                <w:rPr>
                                  <w:rFonts w:ascii="Times New Roman" w:eastAsia="Times New Roman" w:hAnsi="Times New Roman" w:cs="Times New Roman"/>
                                  <w:i/>
                                  <w:iCs/>
                                  <w:sz w:val="28"/>
                                  <w:szCs w:val="28"/>
                                </w:rPr>
                                <w:t>ă</w:t>
                              </w:r>
                              <w:r w:rsidRPr="00135F7A">
                                <w:rPr>
                                  <w:rFonts w:ascii="Times New Roman" w:eastAsia="Times New Roman" w:hAnsi="Times New Roman" w:cs="Times New Roman"/>
                                  <w:i/>
                                  <w:iCs/>
                                  <w:sz w:val="28"/>
                                  <w:szCs w:val="28"/>
                                  <w:lang w:val="vi-VN"/>
                                </w:rPr>
                                <w:t>n cứ Luật Quản lý, sử dụng vốn nhà nước đầu tư vào sản xuất, kinh doanh tại doanh nghiệp ngày 26 tháng </w:t>
                              </w:r>
                              <w:r w:rsidRPr="00135F7A">
                                <w:rPr>
                                  <w:rFonts w:ascii="Times New Roman" w:eastAsia="Times New Roman" w:hAnsi="Times New Roman" w:cs="Times New Roman"/>
                                  <w:i/>
                                  <w:iCs/>
                                  <w:sz w:val="28"/>
                                  <w:szCs w:val="28"/>
                                </w:rPr>
                                <w:t>11 </w:t>
                              </w:r>
                              <w:r w:rsidRPr="00135F7A">
                                <w:rPr>
                                  <w:rFonts w:ascii="Times New Roman" w:eastAsia="Times New Roman" w:hAnsi="Times New Roman" w:cs="Times New Roman"/>
                                  <w:i/>
                                  <w:iCs/>
                                  <w:sz w:val="28"/>
                                  <w:szCs w:val="28"/>
                                  <w:lang w:val="vi-VN"/>
                                </w:rPr>
                                <w:t>năm 2014;</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i/>
                                  <w:iCs/>
                                  <w:sz w:val="28"/>
                                  <w:szCs w:val="28"/>
                                  <w:lang w:val="vi-VN"/>
                                </w:rPr>
                                <w:t>Căn cứ Bộ Luật Dân sự ngày 24 tháng 11 năm 2015;</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i/>
                                  <w:iCs/>
                                  <w:sz w:val="28"/>
                                  <w:szCs w:val="28"/>
                                  <w:lang w:val="vi-VN"/>
                                </w:rPr>
                                <w:t>Căn cứ Luật Thủy lợi ngày 19 tháng 6 năm 2017;</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i/>
                                  <w:iCs/>
                                  <w:sz w:val="28"/>
                                  <w:szCs w:val="28"/>
                                  <w:lang w:val="vi-VN"/>
                                </w:rPr>
                                <w:t>Căn cứ Luật Hợp tác xã ngày 20 tháng 11 năm 2012;</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i/>
                                  <w:iCs/>
                                  <w:sz w:val="28"/>
                                  <w:szCs w:val="28"/>
                                  <w:lang w:val="vi-VN"/>
                                </w:rPr>
                                <w:t>Căn cứ Luật Ngân sách nhà nước ngày 25 tháng 6 năm 2015;</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i/>
                                  <w:iCs/>
                                  <w:sz w:val="28"/>
                                  <w:szCs w:val="28"/>
                                  <w:lang w:val="vi-VN"/>
                                </w:rPr>
                                <w:t>Căn cứ Luật Quản lý, sử dụng tài sản c</w:t>
                              </w:r>
                              <w:r w:rsidRPr="00135F7A">
                                <w:rPr>
                                  <w:rFonts w:ascii="Times New Roman" w:eastAsia="Times New Roman" w:hAnsi="Times New Roman" w:cs="Times New Roman"/>
                                  <w:i/>
                                  <w:iCs/>
                                  <w:sz w:val="28"/>
                                  <w:szCs w:val="28"/>
                                </w:rPr>
                                <w:t>ô</w:t>
                              </w:r>
                              <w:r w:rsidRPr="00135F7A">
                                <w:rPr>
                                  <w:rFonts w:ascii="Times New Roman" w:eastAsia="Times New Roman" w:hAnsi="Times New Roman" w:cs="Times New Roman"/>
                                  <w:i/>
                                  <w:iCs/>
                                  <w:sz w:val="28"/>
                                  <w:szCs w:val="28"/>
                                  <w:lang w:val="vi-VN"/>
                                </w:rPr>
                                <w:t>ng ngày 21 tháng 6 năm 2017;</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i/>
                                  <w:iCs/>
                                  <w:sz w:val="28"/>
                                  <w:szCs w:val="28"/>
                                  <w:lang w:val="vi-VN"/>
                                </w:rPr>
                                <w:t>C</w:t>
                              </w:r>
                              <w:r w:rsidRPr="00135F7A">
                                <w:rPr>
                                  <w:rFonts w:ascii="Times New Roman" w:eastAsia="Times New Roman" w:hAnsi="Times New Roman" w:cs="Times New Roman"/>
                                  <w:i/>
                                  <w:iCs/>
                                  <w:sz w:val="28"/>
                                  <w:szCs w:val="28"/>
                                </w:rPr>
                                <w:t>ă</w:t>
                              </w:r>
                              <w:r w:rsidRPr="00135F7A">
                                <w:rPr>
                                  <w:rFonts w:ascii="Times New Roman" w:eastAsia="Times New Roman" w:hAnsi="Times New Roman" w:cs="Times New Roman"/>
                                  <w:i/>
                                  <w:iCs/>
                                  <w:sz w:val="28"/>
                                  <w:szCs w:val="28"/>
                                  <w:lang w:val="vi-VN"/>
                                </w:rPr>
                                <w:t>n cứ Nghị định s</w:t>
                              </w:r>
                              <w:r w:rsidRPr="00135F7A">
                                <w:rPr>
                                  <w:rFonts w:ascii="Times New Roman" w:eastAsia="Times New Roman" w:hAnsi="Times New Roman" w:cs="Times New Roman"/>
                                  <w:i/>
                                  <w:iCs/>
                                  <w:sz w:val="28"/>
                                  <w:szCs w:val="28"/>
                                </w:rPr>
                                <w:t>ố</w:t>
                              </w:r>
                              <w:r w:rsidRPr="00135F7A">
                                <w:rPr>
                                  <w:rFonts w:ascii="Times New Roman" w:eastAsia="Times New Roman" w:hAnsi="Times New Roman" w:cs="Times New Roman"/>
                                  <w:i/>
                                  <w:iCs/>
                                  <w:sz w:val="28"/>
                                  <w:szCs w:val="28"/>
                                  <w:lang w:val="vi-VN"/>
                                </w:rPr>
                                <w:t> 9</w:t>
                              </w:r>
                              <w:r w:rsidRPr="00135F7A">
                                <w:rPr>
                                  <w:rFonts w:ascii="Times New Roman" w:eastAsia="Times New Roman" w:hAnsi="Times New Roman" w:cs="Times New Roman"/>
                                  <w:i/>
                                  <w:iCs/>
                                  <w:sz w:val="28"/>
                                  <w:szCs w:val="28"/>
                                </w:rPr>
                                <w:t>1</w:t>
                              </w:r>
                              <w:r w:rsidRPr="00135F7A">
                                <w:rPr>
                                  <w:rFonts w:ascii="Times New Roman" w:eastAsia="Times New Roman" w:hAnsi="Times New Roman" w:cs="Times New Roman"/>
                                  <w:i/>
                                  <w:iCs/>
                                  <w:sz w:val="28"/>
                                  <w:szCs w:val="28"/>
                                  <w:lang w:val="vi-VN"/>
                                </w:rPr>
                                <w:t>/2015/NĐ-CP ngày 13 tháng 10 năm 2015 của Chính phủ về đầu tư vốn nhà nước vào doanh nghiệp và quản lý, sử dụng v</w:t>
                              </w:r>
                              <w:r w:rsidRPr="00135F7A">
                                <w:rPr>
                                  <w:rFonts w:ascii="Times New Roman" w:eastAsia="Times New Roman" w:hAnsi="Times New Roman" w:cs="Times New Roman"/>
                                  <w:i/>
                                  <w:iCs/>
                                  <w:sz w:val="28"/>
                                  <w:szCs w:val="28"/>
                                </w:rPr>
                                <w:t>ố</w:t>
                              </w:r>
                              <w:r w:rsidRPr="00135F7A">
                                <w:rPr>
                                  <w:rFonts w:ascii="Times New Roman" w:eastAsia="Times New Roman" w:hAnsi="Times New Roman" w:cs="Times New Roman"/>
                                  <w:i/>
                                  <w:iCs/>
                                  <w:sz w:val="28"/>
                                  <w:szCs w:val="28"/>
                                  <w:lang w:val="vi-VN"/>
                                </w:rPr>
                                <w:t>n, tài sản tại doanh nghiệp;</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i/>
                                  <w:iCs/>
                                  <w:sz w:val="28"/>
                                  <w:szCs w:val="28"/>
                                  <w:lang w:val="vi-VN"/>
                                </w:rPr>
                                <w:t>Căn cứ Nghị định số </w:t>
                              </w:r>
                              <w:hyperlink r:id="rId5" w:tgtFrame="_blank" w:tooltip="Nghị định 32/2018/NĐ-CP" w:history="1">
                                <w:r w:rsidRPr="00135F7A">
                                  <w:rPr>
                                    <w:rFonts w:ascii="Times New Roman" w:eastAsia="Times New Roman" w:hAnsi="Times New Roman" w:cs="Times New Roman"/>
                                    <w:i/>
                                    <w:iCs/>
                                    <w:color w:val="0E70C3"/>
                                    <w:sz w:val="28"/>
                                    <w:szCs w:val="28"/>
                                    <w:lang w:val="vi-VN"/>
                                  </w:rPr>
                                  <w:t>32/2018/NĐ-CP</w:t>
                                </w:r>
                              </w:hyperlink>
                              <w:r w:rsidRPr="00135F7A">
                                <w:rPr>
                                  <w:rFonts w:ascii="Times New Roman" w:eastAsia="Times New Roman" w:hAnsi="Times New Roman" w:cs="Times New Roman"/>
                                  <w:i/>
                                  <w:iCs/>
                                  <w:sz w:val="28"/>
                                  <w:szCs w:val="28"/>
                                  <w:lang w:val="vi-VN"/>
                                </w:rPr>
                                <w:t> ngày 08 tháng 3 năm 2018 của Chính phủ về sửa đổi, bổ sung một số điều của Nghị định số </w:t>
                              </w:r>
                              <w:hyperlink r:id="rId6" w:tgtFrame="_blank" w:tooltip="Nghị định 91/2015/NĐ-CP" w:history="1">
                                <w:r w:rsidRPr="00135F7A">
                                  <w:rPr>
                                    <w:rFonts w:ascii="Times New Roman" w:eastAsia="Times New Roman" w:hAnsi="Times New Roman" w:cs="Times New Roman"/>
                                    <w:i/>
                                    <w:iCs/>
                                    <w:color w:val="0E70C3"/>
                                    <w:sz w:val="28"/>
                                    <w:szCs w:val="28"/>
                                    <w:lang w:val="vi-VN"/>
                                  </w:rPr>
                                  <w:t>91/2015/NĐ-CP</w:t>
                                </w:r>
                              </w:hyperlink>
                              <w:r w:rsidRPr="00135F7A">
                                <w:rPr>
                                  <w:rFonts w:ascii="Times New Roman" w:eastAsia="Times New Roman" w:hAnsi="Times New Roman" w:cs="Times New Roman"/>
                                  <w:i/>
                                  <w:iCs/>
                                  <w:sz w:val="28"/>
                                  <w:szCs w:val="28"/>
                                  <w:lang w:val="vi-VN"/>
                                </w:rPr>
                                <w:t> ngày 13 tháng 10 năm 2015 của Chính phủ về đầu tư vốn nhà nước vào doanh nghiệp và quản lý, sử dụng vốn, tài sản tại doanh nghiệp;</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i/>
                                  <w:iCs/>
                                  <w:sz w:val="28"/>
                                  <w:szCs w:val="28"/>
                                  <w:lang w:val="vi-VN"/>
                                </w:rPr>
                                <w:t>Căn cứ Nghị định số </w:t>
                              </w:r>
                              <w:hyperlink r:id="rId7" w:tgtFrame="_blank" w:tooltip="Nghị định 151/2007/NĐ-CP" w:history="1">
                                <w:r w:rsidRPr="00135F7A">
                                  <w:rPr>
                                    <w:rFonts w:ascii="Times New Roman" w:eastAsia="Times New Roman" w:hAnsi="Times New Roman" w:cs="Times New Roman"/>
                                    <w:i/>
                                    <w:iCs/>
                                    <w:color w:val="0E70C3"/>
                                    <w:sz w:val="28"/>
                                    <w:szCs w:val="28"/>
                                    <w:lang w:val="vi-VN"/>
                                  </w:rPr>
                                  <w:t>151/2007/NĐ-CP</w:t>
                                </w:r>
                              </w:hyperlink>
                              <w:r w:rsidRPr="00135F7A">
                                <w:rPr>
                                  <w:rFonts w:ascii="Times New Roman" w:eastAsia="Times New Roman" w:hAnsi="Times New Roman" w:cs="Times New Roman"/>
                                  <w:i/>
                                  <w:iCs/>
                                  <w:sz w:val="28"/>
                                  <w:szCs w:val="28"/>
                                  <w:lang w:val="vi-VN"/>
                                </w:rPr>
                                <w:t> ngày 10 tháng 10 năm 2007 của Chính phủ về tổ chức và hoạt động của tổ hợp tác;</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i/>
                                  <w:iCs/>
                                  <w:sz w:val="28"/>
                                  <w:szCs w:val="28"/>
                                  <w:lang w:val="vi-VN"/>
                                </w:rPr>
                                <w:t>Căn cứ Nghị định số </w:t>
                              </w:r>
                              <w:r w:rsidRPr="00135F7A">
                                <w:rPr>
                                  <w:rFonts w:ascii="Times New Roman" w:eastAsia="Times New Roman" w:hAnsi="Times New Roman" w:cs="Times New Roman"/>
                                  <w:i/>
                                  <w:iCs/>
                                  <w:sz w:val="28"/>
                                  <w:szCs w:val="28"/>
                                </w:rPr>
                                <w:t>1</w:t>
                              </w:r>
                              <w:r w:rsidRPr="00135F7A">
                                <w:rPr>
                                  <w:rFonts w:ascii="Times New Roman" w:eastAsia="Times New Roman" w:hAnsi="Times New Roman" w:cs="Times New Roman"/>
                                  <w:i/>
                                  <w:iCs/>
                                  <w:sz w:val="28"/>
                                  <w:szCs w:val="28"/>
                                  <w:lang w:val="vi-VN"/>
                                </w:rPr>
                                <w:t>93/2013/NĐ-CP ngày 21 tháng 11 năm 2013 của Chính phủ quy định chi tiết một số điều của Luật Hợp tác xã;</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i/>
                                  <w:iCs/>
                                  <w:sz w:val="28"/>
                                  <w:szCs w:val="28"/>
                                  <w:lang w:val="vi-VN"/>
                                </w:rPr>
                                <w:t>Căn cứ Nghị định </w:t>
                              </w:r>
                              <w:r w:rsidRPr="00135F7A">
                                <w:rPr>
                                  <w:rFonts w:ascii="Times New Roman" w:eastAsia="Times New Roman" w:hAnsi="Times New Roman" w:cs="Times New Roman"/>
                                  <w:i/>
                                  <w:iCs/>
                                  <w:sz w:val="28"/>
                                  <w:szCs w:val="28"/>
                                </w:rPr>
                                <w:t>số</w:t>
                              </w:r>
                              <w:r w:rsidRPr="00135F7A">
                                <w:rPr>
                                  <w:rFonts w:ascii="Times New Roman" w:eastAsia="Times New Roman" w:hAnsi="Times New Roman" w:cs="Times New Roman"/>
                                  <w:i/>
                                  <w:iCs/>
                                  <w:sz w:val="28"/>
                                  <w:szCs w:val="28"/>
                                  <w:lang w:val="vi-VN"/>
                                </w:rPr>
                                <w:t> </w:t>
                              </w:r>
                              <w:hyperlink r:id="rId8" w:tgtFrame="_blank" w:tooltip="Nghị định 87/2015/NĐ-CP" w:history="1">
                                <w:r w:rsidRPr="00135F7A">
                                  <w:rPr>
                                    <w:rFonts w:ascii="Times New Roman" w:eastAsia="Times New Roman" w:hAnsi="Times New Roman" w:cs="Times New Roman"/>
                                    <w:i/>
                                    <w:iCs/>
                                    <w:color w:val="0E70C3"/>
                                    <w:sz w:val="28"/>
                                    <w:szCs w:val="28"/>
                                    <w:lang w:val="vi-VN"/>
                                  </w:rPr>
                                  <w:t>87/2015/NĐ-CP</w:t>
                                </w:r>
                              </w:hyperlink>
                              <w:r w:rsidRPr="00135F7A">
                                <w:rPr>
                                  <w:rFonts w:ascii="Times New Roman" w:eastAsia="Times New Roman" w:hAnsi="Times New Roman" w:cs="Times New Roman"/>
                                  <w:i/>
                                  <w:iCs/>
                                  <w:sz w:val="28"/>
                                  <w:szCs w:val="28"/>
                                  <w:lang w:val="vi-VN"/>
                                </w:rPr>
                                <w:t> ngày 06 tháng 10 năm 2015 của Chính phủ về giám sát đầu tư vốn nhà nước vào doanh nghiệp; giám sát tài chính, </w:t>
                              </w:r>
                              <w:r w:rsidRPr="00135F7A">
                                <w:rPr>
                                  <w:rFonts w:ascii="Times New Roman" w:eastAsia="Times New Roman" w:hAnsi="Times New Roman" w:cs="Times New Roman"/>
                                  <w:i/>
                                  <w:iCs/>
                                  <w:sz w:val="28"/>
                                  <w:szCs w:val="28"/>
                                </w:rPr>
                                <w:t>đá</w:t>
                              </w:r>
                              <w:r w:rsidRPr="00135F7A">
                                <w:rPr>
                                  <w:rFonts w:ascii="Times New Roman" w:eastAsia="Times New Roman" w:hAnsi="Times New Roman" w:cs="Times New Roman"/>
                                  <w:i/>
                                  <w:iCs/>
                                  <w:sz w:val="28"/>
                                  <w:szCs w:val="28"/>
                                  <w:lang w:val="vi-VN"/>
                                </w:rPr>
                                <w:t>nh giá hiệu </w:t>
                              </w:r>
                              <w:r w:rsidRPr="00135F7A">
                                <w:rPr>
                                  <w:rFonts w:ascii="Times New Roman" w:eastAsia="Times New Roman" w:hAnsi="Times New Roman" w:cs="Times New Roman"/>
                                  <w:i/>
                                  <w:iCs/>
                                  <w:sz w:val="28"/>
                                  <w:szCs w:val="28"/>
                                </w:rPr>
                                <w:t>quả </w:t>
                              </w:r>
                              <w:r w:rsidRPr="00135F7A">
                                <w:rPr>
                                  <w:rFonts w:ascii="Times New Roman" w:eastAsia="Times New Roman" w:hAnsi="Times New Roman" w:cs="Times New Roman"/>
                                  <w:i/>
                                  <w:iCs/>
                                  <w:sz w:val="28"/>
                                  <w:szCs w:val="28"/>
                                  <w:lang w:val="vi-VN"/>
                                </w:rPr>
                                <w:t>hoạt động và công khai thông tin tà</w:t>
                              </w:r>
                              <w:r w:rsidRPr="00135F7A">
                                <w:rPr>
                                  <w:rFonts w:ascii="Times New Roman" w:eastAsia="Times New Roman" w:hAnsi="Times New Roman" w:cs="Times New Roman"/>
                                  <w:i/>
                                  <w:iCs/>
                                  <w:sz w:val="28"/>
                                  <w:szCs w:val="28"/>
                                </w:rPr>
                                <w:t>i </w:t>
                              </w:r>
                              <w:r w:rsidRPr="00135F7A">
                                <w:rPr>
                                  <w:rFonts w:ascii="Times New Roman" w:eastAsia="Times New Roman" w:hAnsi="Times New Roman" w:cs="Times New Roman"/>
                                  <w:i/>
                                  <w:iCs/>
                                  <w:sz w:val="28"/>
                                  <w:szCs w:val="28"/>
                                  <w:lang w:val="vi-VN"/>
                                </w:rPr>
                                <w:t>ch</w:t>
                              </w:r>
                              <w:r w:rsidRPr="00135F7A">
                                <w:rPr>
                                  <w:rFonts w:ascii="Times New Roman" w:eastAsia="Times New Roman" w:hAnsi="Times New Roman" w:cs="Times New Roman"/>
                                  <w:i/>
                                  <w:iCs/>
                                  <w:sz w:val="28"/>
                                  <w:szCs w:val="28"/>
                                </w:rPr>
                                <w:t>í</w:t>
                              </w:r>
                              <w:r w:rsidRPr="00135F7A">
                                <w:rPr>
                                  <w:rFonts w:ascii="Times New Roman" w:eastAsia="Times New Roman" w:hAnsi="Times New Roman" w:cs="Times New Roman"/>
                                  <w:i/>
                                  <w:iCs/>
                                  <w:sz w:val="28"/>
                                  <w:szCs w:val="28"/>
                                  <w:lang w:val="vi-VN"/>
                                </w:rPr>
                                <w:t>nh của doanh nghiệp nhà nước và doanh nghiệp c</w:t>
                              </w:r>
                              <w:r w:rsidRPr="00135F7A">
                                <w:rPr>
                                  <w:rFonts w:ascii="Times New Roman" w:eastAsia="Times New Roman" w:hAnsi="Times New Roman" w:cs="Times New Roman"/>
                                  <w:i/>
                                  <w:iCs/>
                                  <w:sz w:val="28"/>
                                  <w:szCs w:val="28"/>
                                </w:rPr>
                                <w:t>ó </w:t>
                              </w:r>
                              <w:r w:rsidRPr="00135F7A">
                                <w:rPr>
                                  <w:rFonts w:ascii="Times New Roman" w:eastAsia="Times New Roman" w:hAnsi="Times New Roman" w:cs="Times New Roman"/>
                                  <w:i/>
                                  <w:iCs/>
                                  <w:sz w:val="28"/>
                                  <w:szCs w:val="28"/>
                                  <w:lang w:val="vi-VN"/>
                                </w:rPr>
                                <w:t>vốn nhà nước;</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i/>
                                  <w:iCs/>
                                  <w:sz w:val="28"/>
                                  <w:szCs w:val="28"/>
                                  <w:lang w:val="vi-VN"/>
                                </w:rPr>
                                <w:t>Căn cứ Nghị định số </w:t>
                              </w:r>
                              <w:hyperlink r:id="rId9" w:tgtFrame="_blank" w:tooltip="Nghị định 87/2017/NĐ-CP" w:history="1">
                                <w:r w:rsidRPr="00135F7A">
                                  <w:rPr>
                                    <w:rFonts w:ascii="Times New Roman" w:eastAsia="Times New Roman" w:hAnsi="Times New Roman" w:cs="Times New Roman"/>
                                    <w:i/>
                                    <w:iCs/>
                                    <w:color w:val="0E70C3"/>
                                    <w:sz w:val="28"/>
                                    <w:szCs w:val="28"/>
                                    <w:lang w:val="vi-VN"/>
                                  </w:rPr>
                                  <w:t>87/2017/NĐ-CP</w:t>
                                </w:r>
                              </w:hyperlink>
                              <w:r w:rsidRPr="00135F7A">
                                <w:rPr>
                                  <w:rFonts w:ascii="Times New Roman" w:eastAsia="Times New Roman" w:hAnsi="Times New Roman" w:cs="Times New Roman"/>
                                  <w:i/>
                                  <w:iCs/>
                                  <w:sz w:val="28"/>
                                  <w:szCs w:val="28"/>
                                  <w:lang w:val="vi-VN"/>
                                </w:rPr>
                                <w:t> ngày 26 tháng 7 năm 2017 của Chính phủ quy định chức năng, nhiệm vụ, quyền hạn và cơ cấu tổ chức của Bộ Tài chính;</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i/>
                                  <w:iCs/>
                                  <w:sz w:val="28"/>
                                  <w:szCs w:val="28"/>
                                  <w:lang w:val="vi-VN"/>
                                </w:rPr>
                                <w:t>Theo đề nghị của Cục trưởng Cục Tài chính doanh nghiệp,</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i/>
                                  <w:iCs/>
                                  <w:sz w:val="28"/>
                                  <w:szCs w:val="28"/>
                                  <w:lang w:val="vi-VN"/>
                                </w:rPr>
                                <w:lastRenderedPageBreak/>
                                <w:t>Bộ trưởng Bộ Tài chính ban hành Thông tư hướng dẫn sử dụng nguồn tài chính trong quản lý khai thác công trình thủy lợi sử dụng vốn nhà nước.</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bookmarkStart w:id="2" w:name="chuong_1"/>
                              <w:r w:rsidRPr="00135F7A">
                                <w:rPr>
                                  <w:rFonts w:ascii="Times New Roman" w:eastAsia="Times New Roman" w:hAnsi="Times New Roman" w:cs="Times New Roman"/>
                                  <w:b/>
                                  <w:bCs/>
                                  <w:color w:val="000000"/>
                                  <w:sz w:val="28"/>
                                  <w:szCs w:val="28"/>
                                  <w:lang w:val="vi-VN"/>
                                </w:rPr>
                                <w:t>Chương I</w:t>
                              </w:r>
                              <w:bookmarkEnd w:id="2"/>
                            </w:p>
                            <w:p w:rsidR="00135F7A" w:rsidRPr="00135F7A" w:rsidRDefault="00135F7A" w:rsidP="00135F7A">
                              <w:pPr>
                                <w:shd w:val="clear" w:color="auto" w:fill="FFFFFF"/>
                                <w:spacing w:after="0" w:line="234" w:lineRule="atLeast"/>
                                <w:jc w:val="center"/>
                                <w:rPr>
                                  <w:rFonts w:ascii="Times New Roman" w:eastAsia="Times New Roman" w:hAnsi="Times New Roman" w:cs="Times New Roman"/>
                                  <w:sz w:val="28"/>
                                  <w:szCs w:val="28"/>
                                </w:rPr>
                              </w:pPr>
                              <w:bookmarkStart w:id="3" w:name="chuong_1_name"/>
                              <w:r w:rsidRPr="00135F7A">
                                <w:rPr>
                                  <w:rFonts w:ascii="Times New Roman" w:eastAsia="Times New Roman" w:hAnsi="Times New Roman" w:cs="Times New Roman"/>
                                  <w:b/>
                                  <w:bCs/>
                                  <w:color w:val="000000"/>
                                  <w:sz w:val="28"/>
                                  <w:szCs w:val="28"/>
                                  <w:lang w:val="vi-VN"/>
                                </w:rPr>
                                <w:t>QUY ĐỊNH CHUNG</w:t>
                              </w:r>
                              <w:bookmarkEnd w:id="3"/>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bookmarkStart w:id="4" w:name="dieu_1"/>
                              <w:r w:rsidRPr="00135F7A">
                                <w:rPr>
                                  <w:rFonts w:ascii="Times New Roman" w:eastAsia="Times New Roman" w:hAnsi="Times New Roman" w:cs="Times New Roman"/>
                                  <w:b/>
                                  <w:bCs/>
                                  <w:color w:val="000000"/>
                                  <w:sz w:val="28"/>
                                  <w:szCs w:val="28"/>
                                  <w:lang w:val="vi-VN"/>
                                </w:rPr>
                                <w:t>Điều 1. Phạm vi điều chỉnh</w:t>
                              </w:r>
                              <w:bookmarkEnd w:id="4"/>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Thông tư này hướng dẫn về nguồn tài chính, quản lý, sử dụng nguồn tài chính, hạch toán kế toán và chế độ báo cáo, kiểm tra, giám sát tài chính đối với các đơn vị khai thác công trình thủy lợi sử dụng vốn nhà nước theo quy định tại </w:t>
                              </w:r>
                              <w:bookmarkStart w:id="5" w:name="dc_1"/>
                              <w:r w:rsidRPr="00135F7A">
                                <w:rPr>
                                  <w:rFonts w:ascii="Times New Roman" w:eastAsia="Times New Roman" w:hAnsi="Times New Roman" w:cs="Times New Roman"/>
                                  <w:color w:val="000000"/>
                                  <w:sz w:val="28"/>
                                  <w:szCs w:val="28"/>
                                </w:rPr>
                                <w:t>Điều 38 Luật Thủy lợi</w:t>
                              </w:r>
                              <w:bookmarkEnd w:id="5"/>
                              <w:r w:rsidRPr="00135F7A">
                                <w:rPr>
                                  <w:rFonts w:ascii="Times New Roman" w:eastAsia="Times New Roman" w:hAnsi="Times New Roman" w:cs="Times New Roman"/>
                                  <w:sz w:val="28"/>
                                  <w:szCs w:val="28"/>
                                  <w:lang w:val="vi-VN"/>
                                </w:rPr>
                                <w:t>.</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bookmarkStart w:id="6" w:name="dieu_2"/>
                              <w:r w:rsidRPr="00135F7A">
                                <w:rPr>
                                  <w:rFonts w:ascii="Times New Roman" w:eastAsia="Times New Roman" w:hAnsi="Times New Roman" w:cs="Times New Roman"/>
                                  <w:b/>
                                  <w:bCs/>
                                  <w:color w:val="000000"/>
                                  <w:sz w:val="28"/>
                                  <w:szCs w:val="28"/>
                                  <w:lang w:val="vi-VN"/>
                                </w:rPr>
                                <w:t>Điều 2. Đối tượng áp dụng</w:t>
                              </w:r>
                              <w:bookmarkEnd w:id="6"/>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1. Các doanh nghiệp nhà nước, doanh nghiệp thành lập theo quy định của Luật Doanh nghiệp; tổ chức thủy lợi cơ sở (hợp tác xã, tổ hợp tác) và cá nhân theo quy định của Chính phủ thực hiện việc quản lý, khai thác công trình thủy lợi được đầu tư bằng nguồn vốn nhà nước (gọi tắt là đơn vị khai thác công trình thủy lợi).</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2. Các cơ quan, tổ chức và cá nhân có liên quan đến sử dụng nguồn tài chính trong quản lý, khai thác công trình thủy lợi sử dụng vốn nhà nước.</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bookmarkStart w:id="7" w:name="chuong_2"/>
                              <w:r w:rsidRPr="00135F7A">
                                <w:rPr>
                                  <w:rFonts w:ascii="Times New Roman" w:eastAsia="Times New Roman" w:hAnsi="Times New Roman" w:cs="Times New Roman"/>
                                  <w:b/>
                                  <w:bCs/>
                                  <w:color w:val="000000"/>
                                  <w:sz w:val="28"/>
                                  <w:szCs w:val="28"/>
                                  <w:lang w:val="vi-VN"/>
                                </w:rPr>
                                <w:t>Chương II</w:t>
                              </w:r>
                              <w:bookmarkEnd w:id="7"/>
                            </w:p>
                            <w:p w:rsidR="00135F7A" w:rsidRPr="00135F7A" w:rsidRDefault="00135F7A" w:rsidP="00135F7A">
                              <w:pPr>
                                <w:shd w:val="clear" w:color="auto" w:fill="FFFFFF"/>
                                <w:spacing w:after="0" w:line="234" w:lineRule="atLeast"/>
                                <w:jc w:val="center"/>
                                <w:rPr>
                                  <w:rFonts w:ascii="Times New Roman" w:eastAsia="Times New Roman" w:hAnsi="Times New Roman" w:cs="Times New Roman"/>
                                  <w:sz w:val="28"/>
                                  <w:szCs w:val="28"/>
                                </w:rPr>
                              </w:pPr>
                              <w:bookmarkStart w:id="8" w:name="chuong_2_name"/>
                              <w:r w:rsidRPr="00135F7A">
                                <w:rPr>
                                  <w:rFonts w:ascii="Times New Roman" w:eastAsia="Times New Roman" w:hAnsi="Times New Roman" w:cs="Times New Roman"/>
                                  <w:b/>
                                  <w:bCs/>
                                  <w:color w:val="000000"/>
                                  <w:sz w:val="28"/>
                                  <w:szCs w:val="28"/>
                                  <w:lang w:val="vi-VN"/>
                                </w:rPr>
                                <w:t>NGUỒN TÀI CHÍNH CỦA CÁC ĐƠN VỊ KHAI THÁC CÔNG TRÌNH THỦY LỢI SỬ DỤNG VỐN NHÀ NƯỚC</w:t>
                              </w:r>
                              <w:bookmarkEnd w:id="8"/>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bookmarkStart w:id="9" w:name="dieu_3"/>
                              <w:r w:rsidRPr="00135F7A">
                                <w:rPr>
                                  <w:rFonts w:ascii="Times New Roman" w:eastAsia="Times New Roman" w:hAnsi="Times New Roman" w:cs="Times New Roman"/>
                                  <w:b/>
                                  <w:bCs/>
                                  <w:color w:val="000000"/>
                                  <w:sz w:val="28"/>
                                  <w:szCs w:val="28"/>
                                  <w:lang w:val="vi-VN"/>
                                </w:rPr>
                                <w:t>Điều 3. Nguyên tắc xác định nguồn tài chính của các đơn vị khai thác công trình thủy lợi sử dụng vốn nhà nước</w:t>
                              </w:r>
                              <w:bookmarkEnd w:id="9"/>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1. Đơn vị khai thác công trình thủy lợi được cơ quan có thẩm quyền giao quản lý khai thác công trình thủy lợ</w:t>
                              </w:r>
                              <w:r w:rsidRPr="00135F7A">
                                <w:rPr>
                                  <w:rFonts w:ascii="Times New Roman" w:eastAsia="Times New Roman" w:hAnsi="Times New Roman" w:cs="Times New Roman"/>
                                  <w:sz w:val="28"/>
                                  <w:szCs w:val="28"/>
                                </w:rPr>
                                <w:t>i </w:t>
                              </w:r>
                              <w:r w:rsidRPr="00135F7A">
                                <w:rPr>
                                  <w:rFonts w:ascii="Times New Roman" w:eastAsia="Times New Roman" w:hAnsi="Times New Roman" w:cs="Times New Roman"/>
                                  <w:sz w:val="28"/>
                                  <w:szCs w:val="28"/>
                                  <w:lang w:val="vi-VN"/>
                                </w:rPr>
                                <w:t>sử dụng vốn nhà nước theo quy định tại </w:t>
                              </w:r>
                              <w:bookmarkStart w:id="10" w:name="dc_2"/>
                              <w:r w:rsidRPr="00135F7A">
                                <w:rPr>
                                  <w:rFonts w:ascii="Times New Roman" w:eastAsia="Times New Roman" w:hAnsi="Times New Roman" w:cs="Times New Roman"/>
                                  <w:color w:val="000000"/>
                                  <w:sz w:val="28"/>
                                  <w:szCs w:val="28"/>
                                </w:rPr>
                                <w:t>khoản 1 Điều 21 và khoản 3 Điều 23 Luật Thủy lợi</w:t>
                              </w:r>
                              <w:bookmarkEnd w:id="10"/>
                              <w:r w:rsidRPr="00135F7A">
                                <w:rPr>
                                  <w:rFonts w:ascii="Times New Roman" w:eastAsia="Times New Roman" w:hAnsi="Times New Roman" w:cs="Times New Roman"/>
                                  <w:sz w:val="28"/>
                                  <w:szCs w:val="28"/>
                                  <w:lang w:val="vi-VN"/>
                                </w:rPr>
                                <w:t>, được thu tiền từ việc cung cấp sản phẩm, dịch vụ thủy lợi cho các đối tượng sử dụng sản phẩm, dịch vụ thủy lợi.</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2. Nguồn kinh phí hỗ trợ đầu tư nâng cấp, hiện đại hóa công trình thủy lợi; cắm mốc chỉ giới phạm vi bảo vệ công trình thủy lợi; hỗ trợ phục vụ phòng, chống, khắc phục hậu quả hạn hán, thiếu nước, xâm nhập mặn, sa mạc hóa, lũ, ngập lụt, úng; hỗ trợ cho hai quỹ khen thưởng, phúc lợi thực hiện theo mục tiêu hỗ trợ được cơ quan có thẩm quyền quyết định và quản lý theo quy định Luật Ngân sách nhà nước, Luật Đầu tư, Luật Xây dựng, Luật Đấu thầu, Luật Đầu tư công.</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3. Thu từ thanh lý, nhượng bán tài sản kết cấu hạ tầng thủy lợ</w:t>
                              </w:r>
                              <w:r w:rsidRPr="00135F7A">
                                <w:rPr>
                                  <w:rFonts w:ascii="Times New Roman" w:eastAsia="Times New Roman" w:hAnsi="Times New Roman" w:cs="Times New Roman"/>
                                  <w:sz w:val="28"/>
                                  <w:szCs w:val="28"/>
                                </w:rPr>
                                <w:t>i </w:t>
                              </w:r>
                              <w:r w:rsidRPr="00135F7A">
                                <w:rPr>
                                  <w:rFonts w:ascii="Times New Roman" w:eastAsia="Times New Roman" w:hAnsi="Times New Roman" w:cs="Times New Roman"/>
                                  <w:sz w:val="28"/>
                                  <w:szCs w:val="28"/>
                                  <w:lang w:val="vi-VN"/>
                                </w:rPr>
                                <w:t>và tài sản khác đầu tư bằng vốn nhà nước</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a) Thu t</w:t>
                              </w:r>
                              <w:r w:rsidRPr="00135F7A">
                                <w:rPr>
                                  <w:rFonts w:ascii="Times New Roman" w:eastAsia="Times New Roman" w:hAnsi="Times New Roman" w:cs="Times New Roman"/>
                                  <w:sz w:val="28"/>
                                  <w:szCs w:val="28"/>
                                </w:rPr>
                                <w:t>ừ </w:t>
                              </w:r>
                              <w:r w:rsidRPr="00135F7A">
                                <w:rPr>
                                  <w:rFonts w:ascii="Times New Roman" w:eastAsia="Times New Roman" w:hAnsi="Times New Roman" w:cs="Times New Roman"/>
                                  <w:sz w:val="28"/>
                                  <w:szCs w:val="28"/>
                                  <w:lang w:val="vi-VN"/>
                                </w:rPr>
                                <w:t>thanh lý, nhượng bán tài sản kết cấu hạ tầng thủy lợi đầu tư bằng vốn nhà nước:</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 xml:space="preserve">- Việc thanh lý, nhượng bán và sử dụng tiền thu từ tài sản kết cấu hạ tầng thủy lợi đầu tư bằng vốn nhà nước thực hiện theo quy định tại Luật Quản lý, sử dụng tài sản công, Luật Quản lý, sử dụng vốn nhà nước đầu tư vào sản xuất kinh doanh tại </w:t>
                              </w:r>
                              <w:r w:rsidRPr="00135F7A">
                                <w:rPr>
                                  <w:rFonts w:ascii="Times New Roman" w:eastAsia="Times New Roman" w:hAnsi="Times New Roman" w:cs="Times New Roman"/>
                                  <w:sz w:val="28"/>
                                  <w:szCs w:val="28"/>
                                  <w:lang w:val="vi-VN"/>
                                </w:rPr>
                                <w:lastRenderedPageBreak/>
                                <w:t>doanh nghiệp và các văn bản hướng dẫn;</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 Đối với doanh nghiệp nhà nước, số tiền thu được sau khi trừ chi phí, nộp thuế (nếu có) khi thanh lý, nhượng bán đối với tài sản là kết cấu hạ tầng thủy lợi đầu tư bằng vốn nhà nước được ghi t</w:t>
                              </w:r>
                              <w:r w:rsidRPr="00135F7A">
                                <w:rPr>
                                  <w:rFonts w:ascii="Times New Roman" w:eastAsia="Times New Roman" w:hAnsi="Times New Roman" w:cs="Times New Roman"/>
                                  <w:sz w:val="28"/>
                                  <w:szCs w:val="28"/>
                                </w:rPr>
                                <w:t>ă</w:t>
                              </w:r>
                              <w:r w:rsidRPr="00135F7A">
                                <w:rPr>
                                  <w:rFonts w:ascii="Times New Roman" w:eastAsia="Times New Roman" w:hAnsi="Times New Roman" w:cs="Times New Roman"/>
                                  <w:sz w:val="28"/>
                                  <w:szCs w:val="28"/>
                                  <w:lang w:val="vi-VN"/>
                                </w:rPr>
                                <w:t>ng vốn chủ sở hữu tại doanh nghiệp.</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b) Thu từ thanh lý tài sản khác đầu tư bằng vốn nhà nước của các doanh nghiệp nhà nước làm nhiệm vụ khai thác công trình thủy lợi</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 Việc thanh lý, nhượng bán tài sản khác đầu tư bằng vốn nhà nước (gồm tiền đền bù, giải tỏa...) của doanh nghiệp nhà nước làm nhiệm vụ khai thác công trình thủy lợi thực hiện theo quy định của Luật Quản lý, sử dụng vốn nhà nước đầu tư vào sản xuất kinh doanh tại doanh nghiệp và các văn bản hướng dẫn.</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 Đối với doanh nghiệp nhà nước th</w:t>
                              </w:r>
                              <w:r w:rsidRPr="00135F7A">
                                <w:rPr>
                                  <w:rFonts w:ascii="Times New Roman" w:eastAsia="Times New Roman" w:hAnsi="Times New Roman" w:cs="Times New Roman"/>
                                  <w:sz w:val="28"/>
                                  <w:szCs w:val="28"/>
                                </w:rPr>
                                <w:t>ì </w:t>
                              </w:r>
                              <w:r w:rsidRPr="00135F7A">
                                <w:rPr>
                                  <w:rFonts w:ascii="Times New Roman" w:eastAsia="Times New Roman" w:hAnsi="Times New Roman" w:cs="Times New Roman"/>
                                  <w:sz w:val="28"/>
                                  <w:szCs w:val="28"/>
                                  <w:lang w:val="vi-VN"/>
                                </w:rPr>
                                <w:t>số tiền thu từ thanh lý tài sản ít hơn giá trị còn lại trên sổ sách kế toán thì làm rõ trách nhiệm bồi thường của tập th</w:t>
                              </w:r>
                              <w:r w:rsidRPr="00135F7A">
                                <w:rPr>
                                  <w:rFonts w:ascii="Times New Roman" w:eastAsia="Times New Roman" w:hAnsi="Times New Roman" w:cs="Times New Roman"/>
                                  <w:sz w:val="28"/>
                                  <w:szCs w:val="28"/>
                                </w:rPr>
                                <w:t>ể</w:t>
                              </w:r>
                              <w:r w:rsidRPr="00135F7A">
                                <w:rPr>
                                  <w:rFonts w:ascii="Times New Roman" w:eastAsia="Times New Roman" w:hAnsi="Times New Roman" w:cs="Times New Roman"/>
                                  <w:sz w:val="28"/>
                                  <w:szCs w:val="28"/>
                                  <w:lang w:val="vi-VN"/>
                                </w:rPr>
                                <w:t>, cá nhân liên quan; số chênh lệch còn lại được ghi giảm vốn chủ sở hữu tại doanh nghiệp. Đơn vị khai thác công trình thủy lợi báo cáo cơ quan chủ </w:t>
                              </w:r>
                              <w:r w:rsidRPr="00135F7A">
                                <w:rPr>
                                  <w:rFonts w:ascii="Times New Roman" w:eastAsia="Times New Roman" w:hAnsi="Times New Roman" w:cs="Times New Roman"/>
                                  <w:sz w:val="28"/>
                                  <w:szCs w:val="28"/>
                                </w:rPr>
                                <w:t>s</w:t>
                              </w:r>
                              <w:r w:rsidRPr="00135F7A">
                                <w:rPr>
                                  <w:rFonts w:ascii="Times New Roman" w:eastAsia="Times New Roman" w:hAnsi="Times New Roman" w:cs="Times New Roman"/>
                                  <w:sz w:val="28"/>
                                  <w:szCs w:val="28"/>
                                  <w:lang w:val="vi-VN"/>
                                </w:rPr>
                                <w:t>ở hữu xem xét quyết định giảm vốn sau khi có ý kiến của cơ quan tài chính cùng cấp.</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4. Ngân sách nhà nước hỗ trợ tiền sử dụng sản phẩm, dịch vụ công ích thủy lợi cho các đối tượng theo quy định của Chính phủ thông qua hình thức chi trả trực tiếp cho các đơn vị khai thác công tr</w:t>
                              </w:r>
                              <w:r w:rsidRPr="00135F7A">
                                <w:rPr>
                                  <w:rFonts w:ascii="Times New Roman" w:eastAsia="Times New Roman" w:hAnsi="Times New Roman" w:cs="Times New Roman"/>
                                  <w:sz w:val="28"/>
                                  <w:szCs w:val="28"/>
                                </w:rPr>
                                <w:t>ì</w:t>
                              </w:r>
                              <w:r w:rsidRPr="00135F7A">
                                <w:rPr>
                                  <w:rFonts w:ascii="Times New Roman" w:eastAsia="Times New Roman" w:hAnsi="Times New Roman" w:cs="Times New Roman"/>
                                  <w:sz w:val="28"/>
                                  <w:szCs w:val="28"/>
                                  <w:lang w:val="vi-VN"/>
                                </w:rPr>
                                <w:t>nh thủy lợi trên cơ sở số lượng sản phẩm đã được nghiệm, thu và mức giá sản phẩm cụ thể được cơ quan có thẩm quyền phê duyệt:</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a) Ngân sách trung ương chi trả cho các đơn vị khai thác công trình thủy lợi trung ương, ngân sách địa phương chi trả cho các đơn vị khai thác công trình thủy lợi địa phương;</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b) Việc nghiệm thu sản phẩm dịch vụ công ích thủy lợi được quy định như sau:</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 Bộ Nông nghiệp và Phát triển nông thôn nghiệm thu sản phẩm đố</w:t>
                              </w:r>
                              <w:r w:rsidRPr="00135F7A">
                                <w:rPr>
                                  <w:rFonts w:ascii="Times New Roman" w:eastAsia="Times New Roman" w:hAnsi="Times New Roman" w:cs="Times New Roman"/>
                                  <w:sz w:val="28"/>
                                  <w:szCs w:val="28"/>
                                </w:rPr>
                                <w:t>i </w:t>
                              </w:r>
                              <w:r w:rsidRPr="00135F7A">
                                <w:rPr>
                                  <w:rFonts w:ascii="Times New Roman" w:eastAsia="Times New Roman" w:hAnsi="Times New Roman" w:cs="Times New Roman"/>
                                  <w:sz w:val="28"/>
                                  <w:szCs w:val="28"/>
                                  <w:lang w:val="vi-VN"/>
                                </w:rPr>
                                <w:t>với đơn vị khai thác công trình thủy lợi trung ương;</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 Ủy ban nhân dân cấp tỉnh, thành phố trực thuộc trung ương nghiệm thu sản phẩm đối với đơn vị khai thác công trình thủy lợi địa phương;</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c) Mức </w:t>
                              </w:r>
                              <w:r w:rsidRPr="00135F7A">
                                <w:rPr>
                                  <w:rFonts w:ascii="Times New Roman" w:eastAsia="Times New Roman" w:hAnsi="Times New Roman" w:cs="Times New Roman"/>
                                  <w:sz w:val="28"/>
                                  <w:szCs w:val="28"/>
                                </w:rPr>
                                <w:t>giá </w:t>
                              </w:r>
                              <w:r w:rsidRPr="00135F7A">
                                <w:rPr>
                                  <w:rFonts w:ascii="Times New Roman" w:eastAsia="Times New Roman" w:hAnsi="Times New Roman" w:cs="Times New Roman"/>
                                  <w:sz w:val="28"/>
                                  <w:szCs w:val="28"/>
                                  <w:lang w:val="vi-VN"/>
                                </w:rPr>
                                <w:t>sản phẩm, dịch vụ công ích thủy lợi; mức giá sản phẩm, dịch vụ thủy lợi khác:</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 Bộ Nông nghiệp và Phát triển nông thôn quyết định giá cụ thể đối với đơn vị khai thác công trình thủy lợi </w:t>
                              </w:r>
                              <w:r w:rsidRPr="00135F7A">
                                <w:rPr>
                                  <w:rFonts w:ascii="Times New Roman" w:eastAsia="Times New Roman" w:hAnsi="Times New Roman" w:cs="Times New Roman"/>
                                  <w:sz w:val="28"/>
                                  <w:szCs w:val="28"/>
                                </w:rPr>
                                <w:t>do </w:t>
                              </w:r>
                              <w:r w:rsidRPr="00135F7A">
                                <w:rPr>
                                  <w:rFonts w:ascii="Times New Roman" w:eastAsia="Times New Roman" w:hAnsi="Times New Roman" w:cs="Times New Roman"/>
                                  <w:sz w:val="28"/>
                                  <w:szCs w:val="28"/>
                                  <w:lang w:val="vi-VN"/>
                                </w:rPr>
                                <w:t>Trung ương quản lý;</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 Ủy ban nhân dân cấp tỉnh quyết định giá cụ thể đối với đơn vị khai thác công trình thủy lợi do địa phương quản lý.</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bookmarkStart w:id="11" w:name="dieu_4"/>
                              <w:r w:rsidRPr="00135F7A">
                                <w:rPr>
                                  <w:rFonts w:ascii="Times New Roman" w:eastAsia="Times New Roman" w:hAnsi="Times New Roman" w:cs="Times New Roman"/>
                                  <w:b/>
                                  <w:bCs/>
                                  <w:color w:val="000000"/>
                                  <w:sz w:val="28"/>
                                  <w:szCs w:val="28"/>
                                  <w:lang w:val="vi-VN"/>
                                </w:rPr>
                                <w:t>Điều 4. Nguồn tài chính trong các doanh nghiệp quản lý, khai thác công trình thủy lợi sử dụng vốn nhà nước</w:t>
                              </w:r>
                              <w:bookmarkEnd w:id="11"/>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rPr>
                                <w:t>1. </w:t>
                              </w:r>
                              <w:r w:rsidRPr="00135F7A">
                                <w:rPr>
                                  <w:rFonts w:ascii="Times New Roman" w:eastAsia="Times New Roman" w:hAnsi="Times New Roman" w:cs="Times New Roman"/>
                                  <w:sz w:val="28"/>
                                  <w:szCs w:val="28"/>
                                  <w:lang w:val="vi-VN"/>
                                </w:rPr>
                                <w:t xml:space="preserve">Nguồn thu từ hoạt động cung cấp sản phẩm dịch vụ, công ích thủy lợi và hỗ trợ </w:t>
                              </w:r>
                              <w:r w:rsidRPr="00135F7A">
                                <w:rPr>
                                  <w:rFonts w:ascii="Times New Roman" w:eastAsia="Times New Roman" w:hAnsi="Times New Roman" w:cs="Times New Roman"/>
                                  <w:sz w:val="28"/>
                                  <w:szCs w:val="28"/>
                                  <w:lang w:val="vi-VN"/>
                                </w:rPr>
                                <w:lastRenderedPageBreak/>
                                <w:t>tài chính của nhà nước</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a) Căn cứ xác định nguồn thu bao gồm: Biên bản nghiệm thu, biên bản thanh lý hợp đồng; hợp đồng cung cấp sản phẩm, dịch vụ thủy </w:t>
                              </w:r>
                              <w:r w:rsidRPr="00135F7A">
                                <w:rPr>
                                  <w:rFonts w:ascii="Times New Roman" w:eastAsia="Times New Roman" w:hAnsi="Times New Roman" w:cs="Times New Roman"/>
                                  <w:sz w:val="28"/>
                                  <w:szCs w:val="28"/>
                                </w:rPr>
                                <w:t>l</w:t>
                              </w:r>
                              <w:r w:rsidRPr="00135F7A">
                                <w:rPr>
                                  <w:rFonts w:ascii="Times New Roman" w:eastAsia="Times New Roman" w:hAnsi="Times New Roman" w:cs="Times New Roman"/>
                                  <w:sz w:val="28"/>
                                  <w:szCs w:val="28"/>
                                  <w:lang w:val="vi-VN"/>
                                </w:rPr>
                                <w:t>ợi ký kết theo quy định tại </w:t>
                              </w:r>
                              <w:bookmarkStart w:id="12" w:name="dc_3"/>
                              <w:r w:rsidRPr="00135F7A">
                                <w:rPr>
                                  <w:rFonts w:ascii="Times New Roman" w:eastAsia="Times New Roman" w:hAnsi="Times New Roman" w:cs="Times New Roman"/>
                                  <w:color w:val="000000"/>
                                  <w:sz w:val="28"/>
                                  <w:szCs w:val="28"/>
                                </w:rPr>
                                <w:t>Điều 32 Luật Thủy lợi</w:t>
                              </w:r>
                              <w:bookmarkEnd w:id="12"/>
                              <w:r w:rsidRPr="00135F7A">
                                <w:rPr>
                                  <w:rFonts w:ascii="Times New Roman" w:eastAsia="Times New Roman" w:hAnsi="Times New Roman" w:cs="Times New Roman"/>
                                  <w:sz w:val="28"/>
                                  <w:szCs w:val="28"/>
                                  <w:lang w:val="vi-VN"/>
                                </w:rPr>
                                <w:t> xác định khối lượng sản phẩm được nghiệm thu và giá sản phẩm dịch vụ công ích theo quy định; quyết định trợ cấp, trợ giá, hỗ trợ tài chính của cơ quan có thẩm quyền và các hồ sơ cấp phát, thanh toán, quyết toán kinh phí từ ngân sách nhà nước theo quy định của pháp luật.</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b) Nguồn thu được tính vào doanh thu của doanh nghiệp gồm:</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 Nguồn thu từ nguồn ngân sách nhà nước cấp cho đơn vị khai thác công trình thủy l</w:t>
                              </w:r>
                              <w:r w:rsidRPr="00135F7A">
                                <w:rPr>
                                  <w:rFonts w:ascii="Times New Roman" w:eastAsia="Times New Roman" w:hAnsi="Times New Roman" w:cs="Times New Roman"/>
                                  <w:sz w:val="28"/>
                                  <w:szCs w:val="28"/>
                                </w:rPr>
                                <w:t>ợi</w:t>
                              </w:r>
                              <w:r w:rsidRPr="00135F7A">
                                <w:rPr>
                                  <w:rFonts w:ascii="Times New Roman" w:eastAsia="Times New Roman" w:hAnsi="Times New Roman" w:cs="Times New Roman"/>
                                  <w:sz w:val="28"/>
                                  <w:szCs w:val="28"/>
                                  <w:lang w:val="vi-VN"/>
                                </w:rPr>
                                <w:t> đ</w:t>
                              </w:r>
                              <w:r w:rsidRPr="00135F7A">
                                <w:rPr>
                                  <w:rFonts w:ascii="Times New Roman" w:eastAsia="Times New Roman" w:hAnsi="Times New Roman" w:cs="Times New Roman"/>
                                  <w:sz w:val="28"/>
                                  <w:szCs w:val="28"/>
                                </w:rPr>
                                <w:t>ể </w:t>
                              </w:r>
                              <w:r w:rsidRPr="00135F7A">
                                <w:rPr>
                                  <w:rFonts w:ascii="Times New Roman" w:eastAsia="Times New Roman" w:hAnsi="Times New Roman" w:cs="Times New Roman"/>
                                  <w:sz w:val="28"/>
                                  <w:szCs w:val="28"/>
                                  <w:lang w:val="vi-VN"/>
                                </w:rPr>
                                <w:t>chi trả cho việc cung cấp sản phẩm, dịch vụ công ích thủy lợi thuộc đối tượng được hỗ trợ từ ngân sách nhà nước theo quy định của Chính phủ quy định tại </w:t>
                              </w:r>
                              <w:bookmarkStart w:id="13" w:name="dc_4"/>
                              <w:r w:rsidRPr="00135F7A">
                                <w:rPr>
                                  <w:rFonts w:ascii="Times New Roman" w:eastAsia="Times New Roman" w:hAnsi="Times New Roman" w:cs="Times New Roman"/>
                                  <w:color w:val="000000"/>
                                  <w:sz w:val="28"/>
                                  <w:szCs w:val="28"/>
                                </w:rPr>
                                <w:t>khoản 2 Điều 30 Luật Thủy lợi</w:t>
                              </w:r>
                              <w:bookmarkEnd w:id="13"/>
                              <w:r w:rsidRPr="00135F7A">
                                <w:rPr>
                                  <w:rFonts w:ascii="Times New Roman" w:eastAsia="Times New Roman" w:hAnsi="Times New Roman" w:cs="Times New Roman"/>
                                  <w:sz w:val="28"/>
                                  <w:szCs w:val="28"/>
                                  <w:lang w:val="vi-VN"/>
                                </w:rPr>
                                <w:t>;</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rPr>
                                <w:t>- </w:t>
                              </w:r>
                              <w:r w:rsidRPr="00135F7A">
                                <w:rPr>
                                  <w:rFonts w:ascii="Times New Roman" w:eastAsia="Times New Roman" w:hAnsi="Times New Roman" w:cs="Times New Roman"/>
                                  <w:sz w:val="28"/>
                                  <w:szCs w:val="28"/>
                                  <w:lang w:val="vi-VN"/>
                                </w:rPr>
                                <w:t>Nguồn thu từ việc cung cấp các sản phẩm, dịch vụ công ích thủy l</w:t>
                              </w:r>
                              <w:r w:rsidRPr="00135F7A">
                                <w:rPr>
                                  <w:rFonts w:ascii="Times New Roman" w:eastAsia="Times New Roman" w:hAnsi="Times New Roman" w:cs="Times New Roman"/>
                                  <w:sz w:val="28"/>
                                  <w:szCs w:val="28"/>
                                </w:rPr>
                                <w:t>ợ</w:t>
                              </w:r>
                              <w:r w:rsidRPr="00135F7A">
                                <w:rPr>
                                  <w:rFonts w:ascii="Times New Roman" w:eastAsia="Times New Roman" w:hAnsi="Times New Roman" w:cs="Times New Roman"/>
                                  <w:sz w:val="28"/>
                                  <w:szCs w:val="28"/>
                                  <w:lang w:val="vi-VN"/>
                                </w:rPr>
                                <w:t>i của các đối tượng không được ngân sách nhà nước hỗ trợ phải nộp cho đơn vị khai thác công trình thủy lợi;</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rPr>
                                <w:t>- </w:t>
                              </w:r>
                              <w:r w:rsidRPr="00135F7A">
                                <w:rPr>
                                  <w:rFonts w:ascii="Times New Roman" w:eastAsia="Times New Roman" w:hAnsi="Times New Roman" w:cs="Times New Roman"/>
                                  <w:sz w:val="28"/>
                                  <w:szCs w:val="28"/>
                                  <w:lang w:val="vi-VN"/>
                                </w:rPr>
                                <w:t>Nguồn thu từ các khoản hỗ trợ của Nhà nước theo quy định như các khoản kinh phí trợ giá, trợ cấp, hỗ trợ tài chính từ ngân sách nhà nước (nếu có) theo quy định.</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2. Nguồn thu từ cung cấp sản phẩm, dịch vụ thủy lợi khác; thu nhập tài chính khác và khoản thu từ các hoạt động kinh doanh khác được tính vào doanh thu và thu nhập khác gồm:</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a) Nguồn th</w:t>
                              </w:r>
                              <w:r w:rsidRPr="00135F7A">
                                <w:rPr>
                                  <w:rFonts w:ascii="Times New Roman" w:eastAsia="Times New Roman" w:hAnsi="Times New Roman" w:cs="Times New Roman"/>
                                  <w:sz w:val="28"/>
                                  <w:szCs w:val="28"/>
                                </w:rPr>
                                <w:t>u </w:t>
                              </w:r>
                              <w:r w:rsidRPr="00135F7A">
                                <w:rPr>
                                  <w:rFonts w:ascii="Times New Roman" w:eastAsia="Times New Roman" w:hAnsi="Times New Roman" w:cs="Times New Roman"/>
                                  <w:sz w:val="28"/>
                                  <w:szCs w:val="28"/>
                                  <w:lang w:val="vi-VN"/>
                                </w:rPr>
                                <w:t>từ cung cấp sản phẩm, dịch vụ thủy lợi khác quy định tại </w:t>
                              </w:r>
                              <w:bookmarkStart w:id="14" w:name="dc_5"/>
                              <w:r w:rsidRPr="00135F7A">
                                <w:rPr>
                                  <w:rFonts w:ascii="Times New Roman" w:eastAsia="Times New Roman" w:hAnsi="Times New Roman" w:cs="Times New Roman"/>
                                  <w:color w:val="000000"/>
                                  <w:sz w:val="28"/>
                                  <w:szCs w:val="28"/>
                                </w:rPr>
                                <w:t>khoản 3 Điều 30 Luật Thủy lợi</w:t>
                              </w:r>
                              <w:bookmarkEnd w:id="14"/>
                              <w:r w:rsidRPr="00135F7A">
                                <w:rPr>
                                  <w:rFonts w:ascii="Times New Roman" w:eastAsia="Times New Roman" w:hAnsi="Times New Roman" w:cs="Times New Roman"/>
                                  <w:sz w:val="28"/>
                                  <w:szCs w:val="28"/>
                                  <w:lang w:val="vi-VN"/>
                                </w:rPr>
                                <w:t>;</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b) Nguồn thu từ thu nhập từ hoạt động tài chính: Lãi tiền gửi ngân hàng, thu do cho thuê tài chính, thu do liên doanh, liên kết...;</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c) Nguồn thu từ hoạt động kinh doanh khác ngoài khoản 1; điểm a, điểm b khoản này.</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bookmarkStart w:id="15" w:name="dieu_5"/>
                              <w:r w:rsidRPr="00135F7A">
                                <w:rPr>
                                  <w:rFonts w:ascii="Times New Roman" w:eastAsia="Times New Roman" w:hAnsi="Times New Roman" w:cs="Times New Roman"/>
                                  <w:b/>
                                  <w:bCs/>
                                  <w:color w:val="000000"/>
                                  <w:sz w:val="28"/>
                                  <w:szCs w:val="28"/>
                                  <w:lang w:val="vi-VN"/>
                                </w:rPr>
                                <w:t>Điều 5. Nguồn tài chính trong các tổ chức thủy lợi cơ sở</w:t>
                              </w:r>
                              <w:bookmarkEnd w:id="15"/>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Nguồn tài chính để hoạt động trong các tổ chức thủy lợi cơ sở ngoài các nguồn thu được xác định quy định tại Điều 4 Thông tư này còn nhận được từ các nguồn sau:</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1. Nguồn thu hỗ trợ của tổ chức, cá nhân đầu tư xây dựng mới, sửa chữa, nâng cấp hệ thống thủy lợi nhỏ, thủy lợi nội đồng; hệ thống tưới tiên tiến, tiết kiệm nước; hệ thống tưới, tiêu tiên tiến và hiện đại; hệ thống xử lý nước thải để tái sử dụng theo </w:t>
                              </w:r>
                              <w:bookmarkStart w:id="16" w:name="dc_6"/>
                              <w:r w:rsidRPr="00135F7A">
                                <w:rPr>
                                  <w:rFonts w:ascii="Times New Roman" w:eastAsia="Times New Roman" w:hAnsi="Times New Roman" w:cs="Times New Roman"/>
                                  <w:color w:val="000000"/>
                                  <w:sz w:val="28"/>
                                  <w:szCs w:val="28"/>
                                </w:rPr>
                                <w:t>khoản 3 Điều 4 Luật Thủy lợi</w:t>
                              </w:r>
                              <w:bookmarkEnd w:id="16"/>
                              <w:r w:rsidRPr="00135F7A">
                                <w:rPr>
                                  <w:rFonts w:ascii="Times New Roman" w:eastAsia="Times New Roman" w:hAnsi="Times New Roman" w:cs="Times New Roman"/>
                                  <w:sz w:val="28"/>
                                  <w:szCs w:val="28"/>
                                  <w:lang w:val="vi-VN"/>
                                </w:rPr>
                                <w:t>;</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2. Nguồn thu từ các tổ chức, cá nhân sử dụng sản phẩm dịch vụ thủy lợi đóng góp theo </w:t>
                              </w:r>
                              <w:bookmarkStart w:id="17" w:name="dc_7"/>
                              <w:r w:rsidRPr="00135F7A">
                                <w:rPr>
                                  <w:rFonts w:ascii="Times New Roman" w:eastAsia="Times New Roman" w:hAnsi="Times New Roman" w:cs="Times New Roman"/>
                                  <w:color w:val="000000"/>
                                  <w:sz w:val="28"/>
                                  <w:szCs w:val="28"/>
                                </w:rPr>
                                <w:t>điểm a khoản 1 Điều 51 Luật Thủy lợi</w:t>
                              </w:r>
                              <w:bookmarkEnd w:id="17"/>
                              <w:r w:rsidRPr="00135F7A">
                                <w:rPr>
                                  <w:rFonts w:ascii="Times New Roman" w:eastAsia="Times New Roman" w:hAnsi="Times New Roman" w:cs="Times New Roman"/>
                                  <w:sz w:val="28"/>
                                  <w:szCs w:val="28"/>
                                  <w:lang w:val="vi-VN"/>
                                </w:rPr>
                                <w:t>;</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3. Nguồn thu kinh phí hỗ trợ của Nhà nước theo </w:t>
                              </w:r>
                              <w:bookmarkStart w:id="18" w:name="dc_8"/>
                              <w:r w:rsidRPr="00135F7A">
                                <w:rPr>
                                  <w:rFonts w:ascii="Times New Roman" w:eastAsia="Times New Roman" w:hAnsi="Times New Roman" w:cs="Times New Roman"/>
                                  <w:color w:val="000000"/>
                                  <w:sz w:val="28"/>
                                  <w:szCs w:val="28"/>
                                </w:rPr>
                                <w:t>điểm b khoản 1 Điều 51 Luật Thủy lợi</w:t>
                              </w:r>
                              <w:bookmarkEnd w:id="18"/>
                              <w:r w:rsidRPr="00135F7A">
                                <w:rPr>
                                  <w:rFonts w:ascii="Times New Roman" w:eastAsia="Times New Roman" w:hAnsi="Times New Roman" w:cs="Times New Roman"/>
                                  <w:sz w:val="28"/>
                                  <w:szCs w:val="28"/>
                                  <w:lang w:val="vi-VN"/>
                                </w:rPr>
                                <w:t> và các văn bản hướng dẫn.</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bookmarkStart w:id="19" w:name="dieu_6"/>
                              <w:r w:rsidRPr="00135F7A">
                                <w:rPr>
                                  <w:rFonts w:ascii="Times New Roman" w:eastAsia="Times New Roman" w:hAnsi="Times New Roman" w:cs="Times New Roman"/>
                                  <w:b/>
                                  <w:bCs/>
                                  <w:color w:val="000000"/>
                                  <w:sz w:val="28"/>
                                  <w:szCs w:val="28"/>
                                  <w:lang w:val="vi-VN"/>
                                </w:rPr>
                                <w:lastRenderedPageBreak/>
                                <w:t>Điều 6. Nguồn tài chính của cá nhân quản lý, khai thác công trình thủy lợi sử dụng vốn nhà nước</w:t>
                              </w:r>
                              <w:bookmarkEnd w:id="19"/>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Nguồn thu của cá nhân quản lý, khai thác công trình thủy lợi sử dụng vốn nhà nước được xác định theo quy định tại Điều 4, Điều 5 Thông tư này (nếu có).</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bookmarkStart w:id="20" w:name="chuong_3"/>
                              <w:r w:rsidRPr="00135F7A">
                                <w:rPr>
                                  <w:rFonts w:ascii="Times New Roman" w:eastAsia="Times New Roman" w:hAnsi="Times New Roman" w:cs="Times New Roman"/>
                                  <w:b/>
                                  <w:bCs/>
                                  <w:color w:val="000000"/>
                                  <w:sz w:val="28"/>
                                  <w:szCs w:val="28"/>
                                  <w:lang w:val="vi-VN"/>
                                </w:rPr>
                                <w:t>Chương III</w:t>
                              </w:r>
                              <w:bookmarkEnd w:id="20"/>
                            </w:p>
                            <w:p w:rsidR="00135F7A" w:rsidRPr="00135F7A" w:rsidRDefault="00135F7A" w:rsidP="00135F7A">
                              <w:pPr>
                                <w:shd w:val="clear" w:color="auto" w:fill="FFFFFF"/>
                                <w:spacing w:after="0" w:line="234" w:lineRule="atLeast"/>
                                <w:jc w:val="center"/>
                                <w:rPr>
                                  <w:rFonts w:ascii="Times New Roman" w:eastAsia="Times New Roman" w:hAnsi="Times New Roman" w:cs="Times New Roman"/>
                                  <w:sz w:val="28"/>
                                  <w:szCs w:val="28"/>
                                </w:rPr>
                              </w:pPr>
                              <w:bookmarkStart w:id="21" w:name="chuong_3_name"/>
                              <w:r w:rsidRPr="00135F7A">
                                <w:rPr>
                                  <w:rFonts w:ascii="Times New Roman" w:eastAsia="Times New Roman" w:hAnsi="Times New Roman" w:cs="Times New Roman"/>
                                  <w:b/>
                                  <w:bCs/>
                                  <w:color w:val="000000"/>
                                  <w:sz w:val="28"/>
                                  <w:szCs w:val="28"/>
                                  <w:lang w:val="vi-VN"/>
                                </w:rPr>
                                <w:t>SỬ DỤNG NGUỒN TÀI CHÍNH TRONG CÁC ĐƠN VỊ KHAI THÁC CÔNG TRÌNH THỦY LỢI</w:t>
                              </w:r>
                              <w:bookmarkEnd w:id="21"/>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bookmarkStart w:id="22" w:name="dieu_7"/>
                              <w:r w:rsidRPr="00135F7A">
                                <w:rPr>
                                  <w:rFonts w:ascii="Times New Roman" w:eastAsia="Times New Roman" w:hAnsi="Times New Roman" w:cs="Times New Roman"/>
                                  <w:b/>
                                  <w:bCs/>
                                  <w:color w:val="000000"/>
                                  <w:sz w:val="28"/>
                                  <w:szCs w:val="28"/>
                                  <w:lang w:val="vi-VN"/>
                                </w:rPr>
                                <w:t>Điều 7. Nguyên tắc sử dụng nguồn tài chính</w:t>
                              </w:r>
                              <w:bookmarkEnd w:id="22"/>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1. Đảm bảo thực hiện đầy đủ nhiệm vụ quy định tại </w:t>
                              </w:r>
                              <w:bookmarkStart w:id="23" w:name="dc_9"/>
                              <w:r w:rsidRPr="00135F7A">
                                <w:rPr>
                                  <w:rFonts w:ascii="Times New Roman" w:eastAsia="Times New Roman" w:hAnsi="Times New Roman" w:cs="Times New Roman"/>
                                  <w:color w:val="000000"/>
                                  <w:sz w:val="28"/>
                                  <w:szCs w:val="28"/>
                                </w:rPr>
                                <w:t>khoản 1 Điều 38 Luật Thủy lợi</w:t>
                              </w:r>
                              <w:bookmarkEnd w:id="23"/>
                              <w:r w:rsidRPr="00135F7A">
                                <w:rPr>
                                  <w:rFonts w:ascii="Times New Roman" w:eastAsia="Times New Roman" w:hAnsi="Times New Roman" w:cs="Times New Roman"/>
                                  <w:sz w:val="28"/>
                                  <w:szCs w:val="28"/>
                                  <w:lang w:val="vi-VN"/>
                                </w:rPr>
                                <w:t>.</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2. Phân định rõ tài sản kết cấu hạ tầng thủy lợi, các công trình được hình thành bằng nguồn vốn đầu tư từ ngân sách nhà nước tại doanh nghiệp được chủ sở hữu giao quản lý sử dụng và khai thác</w:t>
                              </w:r>
                              <w:r w:rsidRPr="00135F7A">
                                <w:rPr>
                                  <w:rFonts w:ascii="Times New Roman" w:eastAsia="Times New Roman" w:hAnsi="Times New Roman" w:cs="Times New Roman"/>
                                  <w:sz w:val="28"/>
                                  <w:szCs w:val="28"/>
                                </w:rPr>
                                <w:t>.</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3. Sử dụng đúng mục đích, đ</w:t>
                              </w:r>
                              <w:r w:rsidRPr="00135F7A">
                                <w:rPr>
                                  <w:rFonts w:ascii="Times New Roman" w:eastAsia="Times New Roman" w:hAnsi="Times New Roman" w:cs="Times New Roman"/>
                                  <w:sz w:val="28"/>
                                  <w:szCs w:val="28"/>
                                </w:rPr>
                                <w:t>ú</w:t>
                              </w:r>
                              <w:r w:rsidRPr="00135F7A">
                                <w:rPr>
                                  <w:rFonts w:ascii="Times New Roman" w:eastAsia="Times New Roman" w:hAnsi="Times New Roman" w:cs="Times New Roman"/>
                                  <w:sz w:val="28"/>
                                  <w:szCs w:val="28"/>
                                  <w:lang w:val="vi-VN"/>
                                </w:rPr>
                                <w:t>ng các chính sách, chế độ, định mức của nhà nước quy định, đảm bảo đầy đủ chứng từ hợp lý, hợp lệ theo quy định của pháp luật,</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4. Đảm bảo tuân thủ pháp luật chuyên ngành về tổ chức quản lý, khai thác công trình thủy lợi. Đối với doanh nghiệp nhà nước thực hiện theo quy định của Luật Quản lý, sử dụng vốn nhà nước đầu tư vào sản xuất kinh doanh tại doanh nghiệp, Điều lệ doanh nghiệp và các văn bản hướng dẫn. Đối với các doanh nghiệp ngoài nhà nước thực hiện theo quy định của Luật Doanh nghiệp, Điều lệ doanh nghiệp. Đối với hợp tác xã thực hiện theo Luật Hợp tác xã, Điều lệ hợp tác xã. Đối với tổ hợp tác và cá nhân thực hiện theo quy định pháp luật về tổ hợp tác và pháp luật dân sự.</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5. Đối với chi phí sửa chữa lớn</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a) Nguồn kinh phí sửa chữa lớn tài sản cố định bao gồm phần tính trong kết cấu giá sản phẩm, dịch vụ công ích thủy lợi và ph</w:t>
                              </w:r>
                              <w:r w:rsidRPr="00135F7A">
                                <w:rPr>
                                  <w:rFonts w:ascii="Times New Roman" w:eastAsia="Times New Roman" w:hAnsi="Times New Roman" w:cs="Times New Roman"/>
                                  <w:sz w:val="28"/>
                                  <w:szCs w:val="28"/>
                                </w:rPr>
                                <w:t>ầ</w:t>
                              </w:r>
                              <w:r w:rsidRPr="00135F7A">
                                <w:rPr>
                                  <w:rFonts w:ascii="Times New Roman" w:eastAsia="Times New Roman" w:hAnsi="Times New Roman" w:cs="Times New Roman"/>
                                  <w:sz w:val="28"/>
                                  <w:szCs w:val="28"/>
                                  <w:lang w:val="vi-VN"/>
                                </w:rPr>
                                <w:t>n ngân sách nhà nước hỗ trợ (kinh phí bảo trì);</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b) Đơn vị khai thác công trình thủy lợi lập kế hoạch hàng năm kinh phí sửa chữa lớn tài sản cố định báo cáo cơ quan có thẩm quyền để tổng hợp, phê duyệt trong đó nêu rõ t</w:t>
                              </w:r>
                              <w:r w:rsidRPr="00135F7A">
                                <w:rPr>
                                  <w:rFonts w:ascii="Times New Roman" w:eastAsia="Times New Roman" w:hAnsi="Times New Roman" w:cs="Times New Roman"/>
                                  <w:sz w:val="28"/>
                                  <w:szCs w:val="28"/>
                                </w:rPr>
                                <w:t>ổ</w:t>
                              </w:r>
                              <w:r w:rsidRPr="00135F7A">
                                <w:rPr>
                                  <w:rFonts w:ascii="Times New Roman" w:eastAsia="Times New Roman" w:hAnsi="Times New Roman" w:cs="Times New Roman"/>
                                  <w:sz w:val="28"/>
                                  <w:szCs w:val="28"/>
                                  <w:lang w:val="vi-VN"/>
                                </w:rPr>
                                <w:t>ng số kinh phí cần sửa chữa, nguồn sửa chữa được tính trong kết cấu giá sản phẩm dịch vụ công ích thủy lợi, nguồn hỗ trợ từ ngân sách nhà nước:</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 Đối với các đơn vị khai thác công trình thủy lợi thuộc trung ương quản lý được hỗ trợ từ nguồn ngân sách trung ương;</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 Đối với các đơn vị khai thác công tr</w:t>
                              </w:r>
                              <w:r w:rsidRPr="00135F7A">
                                <w:rPr>
                                  <w:rFonts w:ascii="Times New Roman" w:eastAsia="Times New Roman" w:hAnsi="Times New Roman" w:cs="Times New Roman"/>
                                  <w:sz w:val="28"/>
                                  <w:szCs w:val="28"/>
                                </w:rPr>
                                <w:t>ì</w:t>
                              </w:r>
                              <w:r w:rsidRPr="00135F7A">
                                <w:rPr>
                                  <w:rFonts w:ascii="Times New Roman" w:eastAsia="Times New Roman" w:hAnsi="Times New Roman" w:cs="Times New Roman"/>
                                  <w:sz w:val="28"/>
                                  <w:szCs w:val="28"/>
                                  <w:lang w:val="vi-VN"/>
                                </w:rPr>
                                <w:t>nh thủy lợi thuộc địa phương quản lý được hỗ trợ từ nguồn ngân sách địa phương và nguồn hỗ trợ của ngân sách trung ương (nếu có);</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 xml:space="preserve">c) Kinh phí sửa chữa lớn tài sản cố định được quản lý, sử dụng, thanh toán, quyết </w:t>
                              </w:r>
                              <w:r w:rsidRPr="00135F7A">
                                <w:rPr>
                                  <w:rFonts w:ascii="Times New Roman" w:eastAsia="Times New Roman" w:hAnsi="Times New Roman" w:cs="Times New Roman"/>
                                  <w:sz w:val="28"/>
                                  <w:szCs w:val="28"/>
                                  <w:lang w:val="vi-VN"/>
                                </w:rPr>
                                <w:lastRenderedPageBreak/>
                                <w:t>toán thực hiện theo pháp luật về đầu tư xây dựng. Kinh phí sửa ch</w:t>
                              </w:r>
                              <w:r w:rsidRPr="00135F7A">
                                <w:rPr>
                                  <w:rFonts w:ascii="Times New Roman" w:eastAsia="Times New Roman" w:hAnsi="Times New Roman" w:cs="Times New Roman"/>
                                  <w:sz w:val="28"/>
                                  <w:szCs w:val="28"/>
                                </w:rPr>
                                <w:t>ữ</w:t>
                              </w:r>
                              <w:r w:rsidRPr="00135F7A">
                                <w:rPr>
                                  <w:rFonts w:ascii="Times New Roman" w:eastAsia="Times New Roman" w:hAnsi="Times New Roman" w:cs="Times New Roman"/>
                                  <w:sz w:val="28"/>
                                  <w:szCs w:val="28"/>
                                  <w:lang w:val="vi-VN"/>
                                </w:rPr>
                                <w:t>a lớn tài sản chỉ được dùng để s</w:t>
                              </w:r>
                              <w:r w:rsidRPr="00135F7A">
                                <w:rPr>
                                  <w:rFonts w:ascii="Times New Roman" w:eastAsia="Times New Roman" w:hAnsi="Times New Roman" w:cs="Times New Roman"/>
                                  <w:sz w:val="28"/>
                                  <w:szCs w:val="28"/>
                                </w:rPr>
                                <w:t>ử</w:t>
                              </w:r>
                              <w:r w:rsidRPr="00135F7A">
                                <w:rPr>
                                  <w:rFonts w:ascii="Times New Roman" w:eastAsia="Times New Roman" w:hAnsi="Times New Roman" w:cs="Times New Roman"/>
                                  <w:sz w:val="28"/>
                                  <w:szCs w:val="28"/>
                                  <w:lang w:val="vi-VN"/>
                                </w:rPr>
                                <w:t>a chữa, nâng cấp công tr</w:t>
                              </w:r>
                              <w:r w:rsidRPr="00135F7A">
                                <w:rPr>
                                  <w:rFonts w:ascii="Times New Roman" w:eastAsia="Times New Roman" w:hAnsi="Times New Roman" w:cs="Times New Roman"/>
                                  <w:sz w:val="28"/>
                                  <w:szCs w:val="28"/>
                                </w:rPr>
                                <w:t>ì</w:t>
                              </w:r>
                              <w:r w:rsidRPr="00135F7A">
                                <w:rPr>
                                  <w:rFonts w:ascii="Times New Roman" w:eastAsia="Times New Roman" w:hAnsi="Times New Roman" w:cs="Times New Roman"/>
                                  <w:sz w:val="28"/>
                                  <w:szCs w:val="28"/>
                                  <w:lang w:val="vi-VN"/>
                                </w:rPr>
                                <w:t>nh thủy lợi, không được dùng vào việc khác, không được chuy</w:t>
                              </w:r>
                              <w:r w:rsidRPr="00135F7A">
                                <w:rPr>
                                  <w:rFonts w:ascii="Times New Roman" w:eastAsia="Times New Roman" w:hAnsi="Times New Roman" w:cs="Times New Roman"/>
                                  <w:sz w:val="28"/>
                                  <w:szCs w:val="28"/>
                                </w:rPr>
                                <w:t>ể</w:t>
                              </w:r>
                              <w:r w:rsidRPr="00135F7A">
                                <w:rPr>
                                  <w:rFonts w:ascii="Times New Roman" w:eastAsia="Times New Roman" w:hAnsi="Times New Roman" w:cs="Times New Roman"/>
                                  <w:sz w:val="28"/>
                                  <w:szCs w:val="28"/>
                                  <w:lang w:val="vi-VN"/>
                                </w:rPr>
                                <w:t>n thành lãi của đơn vị khai thác công trình thủy lợi. Trường hợp không dùng hết thì kết chuyển kinh phí sang năm sau để tiếp tục thực hiện công tác s</w:t>
                              </w:r>
                              <w:r w:rsidRPr="00135F7A">
                                <w:rPr>
                                  <w:rFonts w:ascii="Times New Roman" w:eastAsia="Times New Roman" w:hAnsi="Times New Roman" w:cs="Times New Roman"/>
                                  <w:sz w:val="28"/>
                                  <w:szCs w:val="28"/>
                                </w:rPr>
                                <w:t>ử</w:t>
                              </w:r>
                              <w:r w:rsidRPr="00135F7A">
                                <w:rPr>
                                  <w:rFonts w:ascii="Times New Roman" w:eastAsia="Times New Roman" w:hAnsi="Times New Roman" w:cs="Times New Roman"/>
                                  <w:sz w:val="28"/>
                                  <w:szCs w:val="28"/>
                                  <w:lang w:val="vi-VN"/>
                                </w:rPr>
                                <w:t>a ch</w:t>
                              </w:r>
                              <w:r w:rsidRPr="00135F7A">
                                <w:rPr>
                                  <w:rFonts w:ascii="Times New Roman" w:eastAsia="Times New Roman" w:hAnsi="Times New Roman" w:cs="Times New Roman"/>
                                  <w:sz w:val="28"/>
                                  <w:szCs w:val="28"/>
                                </w:rPr>
                                <w:t>ữ</w:t>
                              </w:r>
                              <w:r w:rsidRPr="00135F7A">
                                <w:rPr>
                                  <w:rFonts w:ascii="Times New Roman" w:eastAsia="Times New Roman" w:hAnsi="Times New Roman" w:cs="Times New Roman"/>
                                  <w:sz w:val="28"/>
                                  <w:szCs w:val="28"/>
                                  <w:lang w:val="vi-VN"/>
                                </w:rPr>
                                <w:t>a lớn.</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6. Đối với chi phí khấu hao tài sản cố định</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a) Việc trích khấu hao tài sản cố định của đơn vị khai thác công trình thủy lợi thực hiện theo quy định tại Thông tư số </w:t>
                              </w:r>
                              <w:hyperlink r:id="rId10" w:tgtFrame="_blank" w:tooltip="Thông tư 45/2013/TT-BTC" w:history="1">
                                <w:r w:rsidRPr="00135F7A">
                                  <w:rPr>
                                    <w:rFonts w:ascii="Times New Roman" w:eastAsia="Times New Roman" w:hAnsi="Times New Roman" w:cs="Times New Roman"/>
                                    <w:color w:val="0E70C3"/>
                                    <w:sz w:val="28"/>
                                    <w:szCs w:val="28"/>
                                    <w:lang w:val="vi-VN"/>
                                  </w:rPr>
                                  <w:t>45/2013/TT-BTC</w:t>
                                </w:r>
                              </w:hyperlink>
                              <w:r w:rsidRPr="00135F7A">
                                <w:rPr>
                                  <w:rFonts w:ascii="Times New Roman" w:eastAsia="Times New Roman" w:hAnsi="Times New Roman" w:cs="Times New Roman"/>
                                  <w:sz w:val="28"/>
                                  <w:szCs w:val="28"/>
                                  <w:lang w:val="vi-VN"/>
                                </w:rPr>
                                <w:t> ngày 25 tháng 4 năm 2013; Thông tư số </w:t>
                              </w:r>
                              <w:hyperlink r:id="rId11" w:tgtFrame="_blank" w:tooltip="Thông tư 147/2016/TT-BTC" w:history="1">
                                <w:r w:rsidRPr="00135F7A">
                                  <w:rPr>
                                    <w:rFonts w:ascii="Times New Roman" w:eastAsia="Times New Roman" w:hAnsi="Times New Roman" w:cs="Times New Roman"/>
                                    <w:color w:val="0E70C3"/>
                                    <w:sz w:val="28"/>
                                    <w:szCs w:val="28"/>
                                    <w:lang w:val="vi-VN"/>
                                  </w:rPr>
                                  <w:t>147/2016/TT-BTC</w:t>
                                </w:r>
                              </w:hyperlink>
                              <w:r w:rsidRPr="00135F7A">
                                <w:rPr>
                                  <w:rFonts w:ascii="Times New Roman" w:eastAsia="Times New Roman" w:hAnsi="Times New Roman" w:cs="Times New Roman"/>
                                  <w:sz w:val="28"/>
                                  <w:szCs w:val="28"/>
                                  <w:lang w:val="vi-VN"/>
                                </w:rPr>
                                <w:t>ngày 13 tháng 10 năm 2016; Thông tư s</w:t>
                              </w:r>
                              <w:r w:rsidRPr="00135F7A">
                                <w:rPr>
                                  <w:rFonts w:ascii="Times New Roman" w:eastAsia="Times New Roman" w:hAnsi="Times New Roman" w:cs="Times New Roman"/>
                                  <w:sz w:val="28"/>
                                  <w:szCs w:val="28"/>
                                </w:rPr>
                                <w:t>ố</w:t>
                              </w:r>
                              <w:r w:rsidRPr="00135F7A">
                                <w:rPr>
                                  <w:rFonts w:ascii="Times New Roman" w:eastAsia="Times New Roman" w:hAnsi="Times New Roman" w:cs="Times New Roman"/>
                                  <w:sz w:val="28"/>
                                  <w:szCs w:val="28"/>
                                  <w:lang w:val="vi-VN"/>
                                </w:rPr>
                                <w:t> </w:t>
                              </w:r>
                              <w:hyperlink r:id="rId12" w:tgtFrame="_blank" w:tooltip="Thông tư 28/2017/TT-BTC" w:history="1">
                                <w:r w:rsidRPr="00135F7A">
                                  <w:rPr>
                                    <w:rFonts w:ascii="Times New Roman" w:eastAsia="Times New Roman" w:hAnsi="Times New Roman" w:cs="Times New Roman"/>
                                    <w:color w:val="0E70C3"/>
                                    <w:sz w:val="28"/>
                                    <w:szCs w:val="28"/>
                                    <w:lang w:val="vi-VN"/>
                                  </w:rPr>
                                  <w:t>28/2017/TT-BTC</w:t>
                                </w:r>
                              </w:hyperlink>
                              <w:r w:rsidRPr="00135F7A">
                                <w:rPr>
                                  <w:rFonts w:ascii="Times New Roman" w:eastAsia="Times New Roman" w:hAnsi="Times New Roman" w:cs="Times New Roman"/>
                                  <w:sz w:val="28"/>
                                  <w:szCs w:val="28"/>
                                  <w:lang w:val="vi-VN"/>
                                </w:rPr>
                                <w:t> ngày 12 tháng 4 năm 2017 của Bộ Tài chính hướng dẫn chế độ quản lý, sử dụng và trích khấu hao tài sản cố định và pháp luật khác có liên quan;</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b) Các tài sản cố định sau đ</w:t>
                              </w:r>
                              <w:r w:rsidRPr="00135F7A">
                                <w:rPr>
                                  <w:rFonts w:ascii="Times New Roman" w:eastAsia="Times New Roman" w:hAnsi="Times New Roman" w:cs="Times New Roman"/>
                                  <w:sz w:val="28"/>
                                  <w:szCs w:val="28"/>
                                </w:rPr>
                                <w:t>â</w:t>
                              </w:r>
                              <w:r w:rsidRPr="00135F7A">
                                <w:rPr>
                                  <w:rFonts w:ascii="Times New Roman" w:eastAsia="Times New Roman" w:hAnsi="Times New Roman" w:cs="Times New Roman"/>
                                  <w:sz w:val="28"/>
                                  <w:szCs w:val="28"/>
                                  <w:lang w:val="vi-VN"/>
                                </w:rPr>
                                <w:t>y của đơn vị khai thác công trình thủy lợi không phải trích khấu hao, chỉ mở sổ chi tiết theo dõi giá trị hao mòn hàng năm của từng tài sản và không được ghi giảm nguồn vốn hình thành tài sản:</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rPr>
                                <w:t>- </w:t>
                              </w:r>
                              <w:r w:rsidRPr="00135F7A">
                                <w:rPr>
                                  <w:rFonts w:ascii="Times New Roman" w:eastAsia="Times New Roman" w:hAnsi="Times New Roman" w:cs="Times New Roman"/>
                                  <w:sz w:val="28"/>
                                  <w:szCs w:val="28"/>
                                  <w:lang w:val="vi-VN"/>
                                </w:rPr>
                                <w:t>Tài sản là máy móc thiết bị, dây chuyền sản xuất, tài sản được xây đắp bằng đất, xây đúc bằng bê tông của các công trình trực tiếp phục vụ tưới nước, tiêu nước, cấp nước (như h</w:t>
                              </w:r>
                              <w:r w:rsidRPr="00135F7A">
                                <w:rPr>
                                  <w:rFonts w:ascii="Times New Roman" w:eastAsia="Times New Roman" w:hAnsi="Times New Roman" w:cs="Times New Roman"/>
                                  <w:sz w:val="28"/>
                                  <w:szCs w:val="28"/>
                                </w:rPr>
                                <w:t>ồ</w:t>
                              </w:r>
                              <w:r w:rsidRPr="00135F7A">
                                <w:rPr>
                                  <w:rFonts w:ascii="Times New Roman" w:eastAsia="Times New Roman" w:hAnsi="Times New Roman" w:cs="Times New Roman"/>
                                  <w:sz w:val="28"/>
                                  <w:szCs w:val="28"/>
                                  <w:lang w:val="vi-VN"/>
                                </w:rPr>
                                <w:t>, đập, kênh, mương...);</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 Máy bơm nước từ 8.000m3/giờ trở lên cùng với vật kiến trúc để sử dụng vận hành công trình;</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c) Việc trích khấu hao tài sản cố định của đơn vị khai thác công trình thủy lợi áp dụng phương pháp khấu hao theo đường thẳng.</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bookmarkStart w:id="24" w:name="dieu_8"/>
                              <w:r w:rsidRPr="00135F7A">
                                <w:rPr>
                                  <w:rFonts w:ascii="Times New Roman" w:eastAsia="Times New Roman" w:hAnsi="Times New Roman" w:cs="Times New Roman"/>
                                  <w:b/>
                                  <w:bCs/>
                                  <w:color w:val="000000"/>
                                  <w:sz w:val="28"/>
                                  <w:szCs w:val="28"/>
                                  <w:lang w:val="vi-VN"/>
                                </w:rPr>
                                <w:t>Điều 8. Sử dụng nguồn tài chính đối với doanh nghiệp</w:t>
                              </w:r>
                              <w:bookmarkEnd w:id="24"/>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Doanh nghiệp khai thác công trình thủy lợi sử dụng nguồn tài chính tại Điều 4 Thông tư này để bù đắp chi phí quản lý, </w:t>
                              </w:r>
                              <w:r w:rsidRPr="00135F7A">
                                <w:rPr>
                                  <w:rFonts w:ascii="Times New Roman" w:eastAsia="Times New Roman" w:hAnsi="Times New Roman" w:cs="Times New Roman"/>
                                  <w:sz w:val="28"/>
                                  <w:szCs w:val="28"/>
                                </w:rPr>
                                <w:t>khai </w:t>
                              </w:r>
                              <w:r w:rsidRPr="00135F7A">
                                <w:rPr>
                                  <w:rFonts w:ascii="Times New Roman" w:eastAsia="Times New Roman" w:hAnsi="Times New Roman" w:cs="Times New Roman"/>
                                  <w:sz w:val="28"/>
                                  <w:szCs w:val="28"/>
                                  <w:lang w:val="vi-VN"/>
                                </w:rPr>
                                <w:t>thác công trình thủy l</w:t>
                              </w:r>
                              <w:r w:rsidRPr="00135F7A">
                                <w:rPr>
                                  <w:rFonts w:ascii="Times New Roman" w:eastAsia="Times New Roman" w:hAnsi="Times New Roman" w:cs="Times New Roman"/>
                                  <w:sz w:val="28"/>
                                  <w:szCs w:val="28"/>
                                </w:rPr>
                                <w:t>ợ</w:t>
                              </w:r>
                              <w:r w:rsidRPr="00135F7A">
                                <w:rPr>
                                  <w:rFonts w:ascii="Times New Roman" w:eastAsia="Times New Roman" w:hAnsi="Times New Roman" w:cs="Times New Roman"/>
                                  <w:sz w:val="28"/>
                                  <w:szCs w:val="28"/>
                                  <w:lang w:val="vi-VN"/>
                                </w:rPr>
                                <w:t>i như sau:</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rPr>
                                <w:t>1</w:t>
                              </w:r>
                              <w:r w:rsidRPr="00135F7A">
                                <w:rPr>
                                  <w:rFonts w:ascii="Times New Roman" w:eastAsia="Times New Roman" w:hAnsi="Times New Roman" w:cs="Times New Roman"/>
                                  <w:sz w:val="28"/>
                                  <w:szCs w:val="28"/>
                                  <w:lang w:val="vi-VN"/>
                                </w:rPr>
                                <w:t>. Chi cho công tác vận hành</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a) Chi tiền lương, tiền công và các khoản phụ cấp có tính chất lương, tiền ăn giữa ca, các khoản phải nộp tính theo lương như bảo hiểm xã hội, bảo hi</w:t>
                              </w:r>
                              <w:r w:rsidRPr="00135F7A">
                                <w:rPr>
                                  <w:rFonts w:ascii="Times New Roman" w:eastAsia="Times New Roman" w:hAnsi="Times New Roman" w:cs="Times New Roman"/>
                                  <w:sz w:val="28"/>
                                  <w:szCs w:val="28"/>
                                </w:rPr>
                                <w:t>ể</w:t>
                              </w:r>
                              <w:r w:rsidRPr="00135F7A">
                                <w:rPr>
                                  <w:rFonts w:ascii="Times New Roman" w:eastAsia="Times New Roman" w:hAnsi="Times New Roman" w:cs="Times New Roman"/>
                                  <w:sz w:val="28"/>
                                  <w:szCs w:val="28"/>
                                  <w:lang w:val="vi-VN"/>
                                </w:rPr>
                                <w:t>m y tế, bảo hiểm thất nghiệp, kinh phí công đoàn của người lao động do doanh nghiệp trực tiếp trả lương;</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b) Chi nguyên, nhiên, vật liệu đ</w:t>
                              </w:r>
                              <w:r w:rsidRPr="00135F7A">
                                <w:rPr>
                                  <w:rFonts w:ascii="Times New Roman" w:eastAsia="Times New Roman" w:hAnsi="Times New Roman" w:cs="Times New Roman"/>
                                  <w:sz w:val="28"/>
                                  <w:szCs w:val="28"/>
                                </w:rPr>
                                <w:t>ể </w:t>
                              </w:r>
                              <w:r w:rsidRPr="00135F7A">
                                <w:rPr>
                                  <w:rFonts w:ascii="Times New Roman" w:eastAsia="Times New Roman" w:hAnsi="Times New Roman" w:cs="Times New Roman"/>
                                  <w:sz w:val="28"/>
                                  <w:szCs w:val="28"/>
                                  <w:lang w:val="vi-VN"/>
                                </w:rPr>
                                <w:t>vận hành, bảo dưỡng công trình, máy móc thiết bị;</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c) Chi tiền điện để bơm cấp nước, tưới nước, tiêu nước (bao gồm cả tiền điện bơm nước chống úng, chống hạn trong định mức và vư</w:t>
                              </w:r>
                              <w:r w:rsidRPr="00135F7A">
                                <w:rPr>
                                  <w:rFonts w:ascii="Times New Roman" w:eastAsia="Times New Roman" w:hAnsi="Times New Roman" w:cs="Times New Roman"/>
                                  <w:sz w:val="28"/>
                                  <w:szCs w:val="28"/>
                                </w:rPr>
                                <w:t>ợ</w:t>
                              </w:r>
                              <w:r w:rsidRPr="00135F7A">
                                <w:rPr>
                                  <w:rFonts w:ascii="Times New Roman" w:eastAsia="Times New Roman" w:hAnsi="Times New Roman" w:cs="Times New Roman"/>
                                  <w:sz w:val="28"/>
                                  <w:szCs w:val="28"/>
                                  <w:lang w:val="vi-VN"/>
                                </w:rPr>
                                <w:t>t định mức);</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d) Chi trả tạo nguồn nước;</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đ) Ch</w:t>
                              </w:r>
                              <w:r w:rsidRPr="00135F7A">
                                <w:rPr>
                                  <w:rFonts w:ascii="Times New Roman" w:eastAsia="Times New Roman" w:hAnsi="Times New Roman" w:cs="Times New Roman"/>
                                  <w:sz w:val="28"/>
                                  <w:szCs w:val="28"/>
                                </w:rPr>
                                <w:t>i</w:t>
                              </w:r>
                              <w:r w:rsidRPr="00135F7A">
                                <w:rPr>
                                  <w:rFonts w:ascii="Times New Roman" w:eastAsia="Times New Roman" w:hAnsi="Times New Roman" w:cs="Times New Roman"/>
                                  <w:sz w:val="28"/>
                                  <w:szCs w:val="28"/>
                                  <w:lang w:val="vi-VN"/>
                                </w:rPr>
                                <w:t xml:space="preserve"> cho công tác bảo hộ, an toàn lao động (nếu có); bảo vệ công trình thủy lợi, </w:t>
                              </w:r>
                              <w:r w:rsidRPr="00135F7A">
                                <w:rPr>
                                  <w:rFonts w:ascii="Times New Roman" w:eastAsia="Times New Roman" w:hAnsi="Times New Roman" w:cs="Times New Roman"/>
                                  <w:sz w:val="28"/>
                                  <w:szCs w:val="28"/>
                                  <w:lang w:val="vi-VN"/>
                                </w:rPr>
                                <w:lastRenderedPageBreak/>
                                <w:t>phục vụ phòng chống bão </w:t>
                              </w:r>
                              <w:r w:rsidRPr="00135F7A">
                                <w:rPr>
                                  <w:rFonts w:ascii="Times New Roman" w:eastAsia="Times New Roman" w:hAnsi="Times New Roman" w:cs="Times New Roman"/>
                                  <w:sz w:val="28"/>
                                  <w:szCs w:val="28"/>
                                </w:rPr>
                                <w:t>l</w:t>
                              </w:r>
                              <w:r w:rsidRPr="00135F7A">
                                <w:rPr>
                                  <w:rFonts w:ascii="Times New Roman" w:eastAsia="Times New Roman" w:hAnsi="Times New Roman" w:cs="Times New Roman"/>
                                  <w:sz w:val="28"/>
                                  <w:szCs w:val="28"/>
                                  <w:lang w:val="vi-VN"/>
                                </w:rPr>
                                <w:t>ụt, úng hạn (bao gồm cả trong điều kiện thời tiết bình thường và thiên tai).</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2. Chi bảo trì công trình thủy lợi bao gồm: chi phí kiểm tra, quan trắc, kiểm định chất lượng, bảo dưỡng thường xuyên, định kỳ, sửa chữa thường xuyên, định kỳ tài sản. Các chi phí này không </w:t>
                              </w:r>
                              <w:r w:rsidRPr="00135F7A">
                                <w:rPr>
                                  <w:rFonts w:ascii="Times New Roman" w:eastAsia="Times New Roman" w:hAnsi="Times New Roman" w:cs="Times New Roman"/>
                                  <w:sz w:val="28"/>
                                  <w:szCs w:val="28"/>
                                </w:rPr>
                                <w:t>làm</w:t>
                              </w:r>
                              <w:r w:rsidRPr="00135F7A">
                                <w:rPr>
                                  <w:rFonts w:ascii="Times New Roman" w:eastAsia="Times New Roman" w:hAnsi="Times New Roman" w:cs="Times New Roman"/>
                                  <w:sz w:val="28"/>
                                  <w:szCs w:val="28"/>
                                  <w:lang w:val="vi-VN"/>
                                </w:rPr>
                                <w:t>thay đ</w:t>
                              </w:r>
                              <w:r w:rsidRPr="00135F7A">
                                <w:rPr>
                                  <w:rFonts w:ascii="Times New Roman" w:eastAsia="Times New Roman" w:hAnsi="Times New Roman" w:cs="Times New Roman"/>
                                  <w:sz w:val="28"/>
                                  <w:szCs w:val="28"/>
                                </w:rPr>
                                <w:t>ổi</w:t>
                              </w:r>
                              <w:r w:rsidRPr="00135F7A">
                                <w:rPr>
                                  <w:rFonts w:ascii="Times New Roman" w:eastAsia="Times New Roman" w:hAnsi="Times New Roman" w:cs="Times New Roman"/>
                                  <w:sz w:val="28"/>
                                  <w:szCs w:val="28"/>
                                  <w:lang w:val="vi-VN"/>
                                </w:rPr>
                                <w:t> công năng, quy mô công trình.</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3. Chi khấu hao tài sản cố định</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Việc trích khấu hao tài sản cố định được thực hiện theo quy định tại khoản 6 Điều 7 Thông tư này và các quy định hiện hành.</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4. Chi quản lý doanh nghiệp</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a) Chi cho công tác quản lý doanh nghiệp như: Văn phòng phẩm, nguyên nhiên vật liệu dùng để sửa chữa tài sản, công cụ, dụng cụ, đồ dùng văn phòng dùng trong công tác quản lý, chi phí đàm thoại vận hành bằng hệ thống máy vi tính để điều hành nước phục vụ sản xuất;</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b) Chi đào tạo, nghiên cứu khoa học, ứng dụng công nghệ mới xây dựng chỉ tiêu định mức kinh tế kỹ thuật liên quan trực tiếp đến hoạt động cung cấp sản phẩm dịch vụ thủy lợi;</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c) Chi dịch vụ mua ngoài phục vụ cho công tác quản lý doanh nghiệp; các khoản chi mua và sử dụng các tài liệu kỹ thuật, bằng sáng chế (không đủ tiêu chuẩn ghi nhận là tài sản cố định) được phân b</w:t>
                              </w:r>
                              <w:r w:rsidRPr="00135F7A">
                                <w:rPr>
                                  <w:rFonts w:ascii="Times New Roman" w:eastAsia="Times New Roman" w:hAnsi="Times New Roman" w:cs="Times New Roman"/>
                                  <w:sz w:val="28"/>
                                  <w:szCs w:val="28"/>
                                </w:rPr>
                                <w:t>ổ </w:t>
                              </w:r>
                              <w:r w:rsidRPr="00135F7A">
                                <w:rPr>
                                  <w:rFonts w:ascii="Times New Roman" w:eastAsia="Times New Roman" w:hAnsi="Times New Roman" w:cs="Times New Roman"/>
                                  <w:sz w:val="28"/>
                                  <w:szCs w:val="28"/>
                                  <w:lang w:val="vi-VN"/>
                                </w:rPr>
                                <w:t>dần vào chi phí quản lý doanh nghiệp;</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d) Chi hội nghị, tiếp khách, công tác phí, tàu xe, chi lao động nữ, khám bệnh định kỳ hàng năm, nộp phí tham gia hội nghị, trợ cấp thôi việc, chi phí ki</w:t>
                              </w:r>
                              <w:r w:rsidRPr="00135F7A">
                                <w:rPr>
                                  <w:rFonts w:ascii="Times New Roman" w:eastAsia="Times New Roman" w:hAnsi="Times New Roman" w:cs="Times New Roman"/>
                                  <w:sz w:val="28"/>
                                  <w:szCs w:val="28"/>
                                </w:rPr>
                                <w:t>ể</w:t>
                              </w:r>
                              <w:r w:rsidRPr="00135F7A">
                                <w:rPr>
                                  <w:rFonts w:ascii="Times New Roman" w:eastAsia="Times New Roman" w:hAnsi="Times New Roman" w:cs="Times New Roman"/>
                                  <w:sz w:val="28"/>
                                  <w:szCs w:val="28"/>
                                  <w:lang w:val="vi-VN"/>
                                </w:rPr>
                                <w:t>m toán...;</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đ) Ch</w:t>
                              </w:r>
                              <w:r w:rsidRPr="00135F7A">
                                <w:rPr>
                                  <w:rFonts w:ascii="Times New Roman" w:eastAsia="Times New Roman" w:hAnsi="Times New Roman" w:cs="Times New Roman"/>
                                  <w:sz w:val="28"/>
                                  <w:szCs w:val="28"/>
                                </w:rPr>
                                <w:t>i</w:t>
                              </w:r>
                              <w:r w:rsidRPr="00135F7A">
                                <w:rPr>
                                  <w:rFonts w:ascii="Times New Roman" w:eastAsia="Times New Roman" w:hAnsi="Times New Roman" w:cs="Times New Roman"/>
                                  <w:sz w:val="28"/>
                                  <w:szCs w:val="28"/>
                                  <w:lang w:val="vi-VN"/>
                                </w:rPr>
                                <w:t> cho công tác thu tiền sử dụng sản phẩm, dịch vụ công ích thủy lợi của các đối tượng phải thu, thu tiền sử dụng sản phẩm dịch vụ thủy lợi khác;</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e) Chi dự phòng: giảm giá hàng tồn kho, tổn thất đầu tư dài hạn, n</w:t>
                              </w:r>
                              <w:r w:rsidRPr="00135F7A">
                                <w:rPr>
                                  <w:rFonts w:ascii="Times New Roman" w:eastAsia="Times New Roman" w:hAnsi="Times New Roman" w:cs="Times New Roman"/>
                                  <w:sz w:val="28"/>
                                  <w:szCs w:val="28"/>
                                </w:rPr>
                                <w:t>ợ </w:t>
                              </w:r>
                              <w:r w:rsidRPr="00135F7A">
                                <w:rPr>
                                  <w:rFonts w:ascii="Times New Roman" w:eastAsia="Times New Roman" w:hAnsi="Times New Roman" w:cs="Times New Roman"/>
                                  <w:sz w:val="28"/>
                                  <w:szCs w:val="28"/>
                                  <w:lang w:val="vi-VN"/>
                                </w:rPr>
                                <w:t>phải thu khó đòi, các khoản dự phòng khác được pháp luật quy định;</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g) Các khoản thuế, phí phải nộp theo quy định của pháp luật như: tiền thuế đất, thuê đất, phí trước bạ....</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5</w:t>
                              </w:r>
                              <w:r w:rsidRPr="00135F7A">
                                <w:rPr>
                                  <w:rFonts w:ascii="Times New Roman" w:eastAsia="Times New Roman" w:hAnsi="Times New Roman" w:cs="Times New Roman"/>
                                  <w:sz w:val="28"/>
                                  <w:szCs w:val="28"/>
                                </w:rPr>
                                <w:t>. </w:t>
                              </w:r>
                              <w:r w:rsidRPr="00135F7A">
                                <w:rPr>
                                  <w:rFonts w:ascii="Times New Roman" w:eastAsia="Times New Roman" w:hAnsi="Times New Roman" w:cs="Times New Roman"/>
                                  <w:sz w:val="28"/>
                                  <w:szCs w:val="28"/>
                                  <w:lang w:val="vi-VN"/>
                                </w:rPr>
                                <w:t>Các khoản chi khác liên quan trực tiếp đến hoạt động cung cấp sản phẩm, dịch vụ thủy l</w:t>
                              </w:r>
                              <w:r w:rsidRPr="00135F7A">
                                <w:rPr>
                                  <w:rFonts w:ascii="Times New Roman" w:eastAsia="Times New Roman" w:hAnsi="Times New Roman" w:cs="Times New Roman"/>
                                  <w:sz w:val="28"/>
                                  <w:szCs w:val="28"/>
                                </w:rPr>
                                <w:t>ợ</w:t>
                              </w:r>
                              <w:r w:rsidRPr="00135F7A">
                                <w:rPr>
                                  <w:rFonts w:ascii="Times New Roman" w:eastAsia="Times New Roman" w:hAnsi="Times New Roman" w:cs="Times New Roman"/>
                                  <w:sz w:val="28"/>
                                  <w:szCs w:val="28"/>
                                  <w:lang w:val="vi-VN"/>
                                </w:rPr>
                                <w:t>i</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a) Chi tài chính;</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b) Chi cấp phép khai thác sử dụng nước mặt, chi phí khai thác sử dụng tài nguyên nước, chi phí lập quy trình vận hành công trình thủy lợi, chi phí xây dựng phương án bảo vệ công trình thủy l</w:t>
                              </w:r>
                              <w:r w:rsidRPr="00135F7A">
                                <w:rPr>
                                  <w:rFonts w:ascii="Times New Roman" w:eastAsia="Times New Roman" w:hAnsi="Times New Roman" w:cs="Times New Roman"/>
                                  <w:sz w:val="28"/>
                                  <w:szCs w:val="28"/>
                                </w:rPr>
                                <w:t>ợ</w:t>
                              </w:r>
                              <w:r w:rsidRPr="00135F7A">
                                <w:rPr>
                                  <w:rFonts w:ascii="Times New Roman" w:eastAsia="Times New Roman" w:hAnsi="Times New Roman" w:cs="Times New Roman"/>
                                  <w:sz w:val="28"/>
                                  <w:szCs w:val="28"/>
                                  <w:lang w:val="vi-VN"/>
                                </w:rPr>
                                <w:t>i, phòng chống lũ lụt vùng hạ </w:t>
                              </w:r>
                              <w:r w:rsidRPr="00135F7A">
                                <w:rPr>
                                  <w:rFonts w:ascii="Times New Roman" w:eastAsia="Times New Roman" w:hAnsi="Times New Roman" w:cs="Times New Roman"/>
                                  <w:sz w:val="28"/>
                                  <w:szCs w:val="28"/>
                                </w:rPr>
                                <w:t>d</w:t>
                              </w:r>
                              <w:r w:rsidRPr="00135F7A">
                                <w:rPr>
                                  <w:rFonts w:ascii="Times New Roman" w:eastAsia="Times New Roman" w:hAnsi="Times New Roman" w:cs="Times New Roman"/>
                                  <w:sz w:val="28"/>
                                  <w:szCs w:val="28"/>
                                  <w:lang w:val="vi-VN"/>
                                </w:rPr>
                                <w:t>u, chi phí xây dựng quy trình bảo trì công trình thủy lợi, cắm mốc chỉ giới phạm vi bảo vệ công trình thủy lợi, đo đạc, kiểm định đánh giá an toàn công tr</w:t>
                              </w:r>
                              <w:r w:rsidRPr="00135F7A">
                                <w:rPr>
                                  <w:rFonts w:ascii="Times New Roman" w:eastAsia="Times New Roman" w:hAnsi="Times New Roman" w:cs="Times New Roman"/>
                                  <w:sz w:val="28"/>
                                  <w:szCs w:val="28"/>
                                </w:rPr>
                                <w:t>ì</w:t>
                              </w:r>
                              <w:r w:rsidRPr="00135F7A">
                                <w:rPr>
                                  <w:rFonts w:ascii="Times New Roman" w:eastAsia="Times New Roman" w:hAnsi="Times New Roman" w:cs="Times New Roman"/>
                                  <w:sz w:val="28"/>
                                  <w:szCs w:val="28"/>
                                  <w:lang w:val="vi-VN"/>
                                </w:rPr>
                                <w:t>nh (trong trường hợp chưa có nguồn khác đảm bảo);</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lastRenderedPageBreak/>
                                <w:t>c) Các khoản chi khác như</w:t>
                              </w:r>
                              <w:r w:rsidRPr="00135F7A">
                                <w:rPr>
                                  <w:rFonts w:ascii="Times New Roman" w:eastAsia="Times New Roman" w:hAnsi="Times New Roman" w:cs="Times New Roman"/>
                                  <w:sz w:val="28"/>
                                  <w:szCs w:val="28"/>
                                </w:rPr>
                                <w:t>: </w:t>
                              </w:r>
                              <w:r w:rsidRPr="00135F7A">
                                <w:rPr>
                                  <w:rFonts w:ascii="Times New Roman" w:eastAsia="Times New Roman" w:hAnsi="Times New Roman" w:cs="Times New Roman"/>
                                  <w:sz w:val="28"/>
                                  <w:szCs w:val="28"/>
                                  <w:lang w:val="vi-VN"/>
                                </w:rPr>
                                <w:t>Vớt rác, nạo vét bể hút trạm bơm, giải tỏa bèo rác, vật cản...</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bookmarkStart w:id="25" w:name="dieu_9"/>
                              <w:r w:rsidRPr="00135F7A">
                                <w:rPr>
                                  <w:rFonts w:ascii="Times New Roman" w:eastAsia="Times New Roman" w:hAnsi="Times New Roman" w:cs="Times New Roman"/>
                                  <w:b/>
                                  <w:bCs/>
                                  <w:color w:val="000000"/>
                                  <w:sz w:val="28"/>
                                  <w:szCs w:val="28"/>
                                  <w:lang w:val="vi-VN"/>
                                </w:rPr>
                                <w:t>Điều 9. Sử dụng nguồn tài chính đối với tổ chức thủy lợi cơ sở</w:t>
                              </w:r>
                              <w:bookmarkEnd w:id="25"/>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1. Tổ chức thủy lợi cơ </w:t>
                              </w:r>
                              <w:r w:rsidRPr="00135F7A">
                                <w:rPr>
                                  <w:rFonts w:ascii="Times New Roman" w:eastAsia="Times New Roman" w:hAnsi="Times New Roman" w:cs="Times New Roman"/>
                                  <w:sz w:val="28"/>
                                  <w:szCs w:val="28"/>
                                </w:rPr>
                                <w:t>s</w:t>
                              </w:r>
                              <w:r w:rsidRPr="00135F7A">
                                <w:rPr>
                                  <w:rFonts w:ascii="Times New Roman" w:eastAsia="Times New Roman" w:hAnsi="Times New Roman" w:cs="Times New Roman"/>
                                  <w:sz w:val="28"/>
                                  <w:szCs w:val="28"/>
                                  <w:lang w:val="vi-VN"/>
                                </w:rPr>
                                <w:t>ở quản lý, khai thác c</w:t>
                              </w:r>
                              <w:r w:rsidRPr="00135F7A">
                                <w:rPr>
                                  <w:rFonts w:ascii="Times New Roman" w:eastAsia="Times New Roman" w:hAnsi="Times New Roman" w:cs="Times New Roman"/>
                                  <w:sz w:val="28"/>
                                  <w:szCs w:val="28"/>
                                </w:rPr>
                                <w:t>ô</w:t>
                              </w:r>
                              <w:r w:rsidRPr="00135F7A">
                                <w:rPr>
                                  <w:rFonts w:ascii="Times New Roman" w:eastAsia="Times New Roman" w:hAnsi="Times New Roman" w:cs="Times New Roman"/>
                                  <w:sz w:val="28"/>
                                  <w:szCs w:val="28"/>
                                  <w:lang w:val="vi-VN"/>
                                </w:rPr>
                                <w:t>ng tr</w:t>
                              </w:r>
                              <w:r w:rsidRPr="00135F7A">
                                <w:rPr>
                                  <w:rFonts w:ascii="Times New Roman" w:eastAsia="Times New Roman" w:hAnsi="Times New Roman" w:cs="Times New Roman"/>
                                  <w:sz w:val="28"/>
                                  <w:szCs w:val="28"/>
                                </w:rPr>
                                <w:t>ì</w:t>
                              </w:r>
                              <w:r w:rsidRPr="00135F7A">
                                <w:rPr>
                                  <w:rFonts w:ascii="Times New Roman" w:eastAsia="Times New Roman" w:hAnsi="Times New Roman" w:cs="Times New Roman"/>
                                  <w:sz w:val="28"/>
                                  <w:szCs w:val="28"/>
                                  <w:lang w:val="vi-VN"/>
                                </w:rPr>
                                <w:t>nh thủy lợi sử dụng nguồn tài chính quy định tại Điều 5 Thông tư này để bù đắp chi phí quản lý, khai thác công trình thủy lợi nội dung quy định tại Điều 8 Thông tư này còn thực hiện chi cho đầu tư xây dựng mới, sửa chữa, nâng cấp hệ thống thủy l</w:t>
                              </w:r>
                              <w:r w:rsidRPr="00135F7A">
                                <w:rPr>
                                  <w:rFonts w:ascii="Times New Roman" w:eastAsia="Times New Roman" w:hAnsi="Times New Roman" w:cs="Times New Roman"/>
                                  <w:sz w:val="28"/>
                                  <w:szCs w:val="28"/>
                                </w:rPr>
                                <w:t>ợ</w:t>
                              </w:r>
                              <w:r w:rsidRPr="00135F7A">
                                <w:rPr>
                                  <w:rFonts w:ascii="Times New Roman" w:eastAsia="Times New Roman" w:hAnsi="Times New Roman" w:cs="Times New Roman"/>
                                  <w:sz w:val="28"/>
                                  <w:szCs w:val="28"/>
                                  <w:lang w:val="vi-VN"/>
                                </w:rPr>
                                <w:t>i nhỏ, thủy l</w:t>
                              </w:r>
                              <w:r w:rsidRPr="00135F7A">
                                <w:rPr>
                                  <w:rFonts w:ascii="Times New Roman" w:eastAsia="Times New Roman" w:hAnsi="Times New Roman" w:cs="Times New Roman"/>
                                  <w:sz w:val="28"/>
                                  <w:szCs w:val="28"/>
                                </w:rPr>
                                <w:t>ợi </w:t>
                              </w:r>
                              <w:r w:rsidRPr="00135F7A">
                                <w:rPr>
                                  <w:rFonts w:ascii="Times New Roman" w:eastAsia="Times New Roman" w:hAnsi="Times New Roman" w:cs="Times New Roman"/>
                                  <w:sz w:val="28"/>
                                  <w:szCs w:val="28"/>
                                  <w:lang w:val="vi-VN"/>
                                </w:rPr>
                                <w:t>nội đồng; hệ thống tưới tiên tiến, tiết kiệm nước; hệ thống xử lý nước thải để tái sử dụng.</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2. Việc quản lý, sử dụng nguồn tài chính của tổ chức </w:t>
                              </w:r>
                              <w:r w:rsidRPr="00135F7A">
                                <w:rPr>
                                  <w:rFonts w:ascii="Times New Roman" w:eastAsia="Times New Roman" w:hAnsi="Times New Roman" w:cs="Times New Roman"/>
                                  <w:sz w:val="28"/>
                                  <w:szCs w:val="28"/>
                                </w:rPr>
                                <w:t>th</w:t>
                              </w:r>
                              <w:r w:rsidRPr="00135F7A">
                                <w:rPr>
                                  <w:rFonts w:ascii="Times New Roman" w:eastAsia="Times New Roman" w:hAnsi="Times New Roman" w:cs="Times New Roman"/>
                                  <w:sz w:val="28"/>
                                  <w:szCs w:val="28"/>
                                  <w:lang w:val="vi-VN"/>
                                </w:rPr>
                                <w:t>ủy lợi cơ sở quản lý, khai thác công trình thủy lợi sử dụng vốn nhà nước thực hiện theo quy định của Luật Hợp tác xã, Điều lệ hợp tác xã. Đối với tổ hợp tác theo quy định pháp luật về tổ hợp tác, pháp luật d</w:t>
                              </w:r>
                              <w:r w:rsidRPr="00135F7A">
                                <w:rPr>
                                  <w:rFonts w:ascii="Times New Roman" w:eastAsia="Times New Roman" w:hAnsi="Times New Roman" w:cs="Times New Roman"/>
                                  <w:sz w:val="28"/>
                                  <w:szCs w:val="28"/>
                                </w:rPr>
                                <w:t>â</w:t>
                              </w:r>
                              <w:r w:rsidRPr="00135F7A">
                                <w:rPr>
                                  <w:rFonts w:ascii="Times New Roman" w:eastAsia="Times New Roman" w:hAnsi="Times New Roman" w:cs="Times New Roman"/>
                                  <w:sz w:val="28"/>
                                  <w:szCs w:val="28"/>
                                  <w:lang w:val="vi-VN"/>
                                </w:rPr>
                                <w:t>n sự.</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bookmarkStart w:id="26" w:name="dieu_10"/>
                              <w:r w:rsidRPr="00135F7A">
                                <w:rPr>
                                  <w:rFonts w:ascii="Times New Roman" w:eastAsia="Times New Roman" w:hAnsi="Times New Roman" w:cs="Times New Roman"/>
                                  <w:b/>
                                  <w:bCs/>
                                  <w:color w:val="000000"/>
                                  <w:sz w:val="28"/>
                                  <w:szCs w:val="28"/>
                                  <w:lang w:val="vi-VN"/>
                                </w:rPr>
                                <w:t>Điều 10. Sử dụng nguồn tài chính của cá nhân quản lý, khai thác công trình thủy lợi sử dụng vốn nhà nước</w:t>
                              </w:r>
                              <w:bookmarkEnd w:id="26"/>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1. Cá nhân quản lý, khai thác công trình thủy lợi sử dụng nguồn tài chính quy định tại Điều 6 Thông tư này để bù đắp chi phí quản lý, khai thác công trình thủy lợi do cá nhân được giao quản </w:t>
                              </w:r>
                              <w:r w:rsidRPr="00135F7A">
                                <w:rPr>
                                  <w:rFonts w:ascii="Times New Roman" w:eastAsia="Times New Roman" w:hAnsi="Times New Roman" w:cs="Times New Roman"/>
                                  <w:sz w:val="28"/>
                                  <w:szCs w:val="28"/>
                                </w:rPr>
                                <w:t>l</w:t>
                              </w:r>
                              <w:r w:rsidRPr="00135F7A">
                                <w:rPr>
                                  <w:rFonts w:ascii="Times New Roman" w:eastAsia="Times New Roman" w:hAnsi="Times New Roman" w:cs="Times New Roman"/>
                                  <w:sz w:val="28"/>
                                  <w:szCs w:val="28"/>
                                  <w:lang w:val="vi-VN"/>
                                </w:rPr>
                                <w:t>ý khai thác công trình thủy lợi sử dụng vốn nhà nước quy định tại Điều 8 Thông tư này còn thực hiện chi cho đầu tư xây dựng mới, sửa chữa, nâng cấp hệ thống thủy lợi nhỏ, thủy lợi nội đồng; hệ thống tưới tiên tiến, tiết kiệm nước; hệ thống xử </w:t>
                              </w:r>
                              <w:r w:rsidRPr="00135F7A">
                                <w:rPr>
                                  <w:rFonts w:ascii="Times New Roman" w:eastAsia="Times New Roman" w:hAnsi="Times New Roman" w:cs="Times New Roman"/>
                                  <w:sz w:val="28"/>
                                  <w:szCs w:val="28"/>
                                </w:rPr>
                                <w:t>l</w:t>
                              </w:r>
                              <w:r w:rsidRPr="00135F7A">
                                <w:rPr>
                                  <w:rFonts w:ascii="Times New Roman" w:eastAsia="Times New Roman" w:hAnsi="Times New Roman" w:cs="Times New Roman"/>
                                  <w:sz w:val="28"/>
                                  <w:szCs w:val="28"/>
                                  <w:lang w:val="vi-VN"/>
                                </w:rPr>
                                <w:t>ý nước thải để tái sử dụng.</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2. Việc sử dụng nguồn thu của cá nhân quản lý, khai thác công trình thủy lợi sử dụng vốn nhà nước thực hiện quy định pháp luật về dân sự.</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bookmarkStart w:id="27" w:name="dieu_11"/>
                              <w:r w:rsidRPr="00135F7A">
                                <w:rPr>
                                  <w:rFonts w:ascii="Times New Roman" w:eastAsia="Times New Roman" w:hAnsi="Times New Roman" w:cs="Times New Roman"/>
                                  <w:b/>
                                  <w:bCs/>
                                  <w:color w:val="000000"/>
                                  <w:sz w:val="28"/>
                                  <w:szCs w:val="28"/>
                                  <w:lang w:val="vi-VN"/>
                                </w:rPr>
                                <w:t>Điều 11. Quy định về việc sử dụng nguồn tài chính trong đơn vị khai thác công trình thủy lợi</w:t>
                              </w:r>
                              <w:bookmarkEnd w:id="27"/>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1. Nguồn thu từ hoạt động cung cấp sản phẩm dịch vụ, công ích thủy lợi và hỗ tr</w:t>
                              </w:r>
                              <w:r w:rsidRPr="00135F7A">
                                <w:rPr>
                                  <w:rFonts w:ascii="Times New Roman" w:eastAsia="Times New Roman" w:hAnsi="Times New Roman" w:cs="Times New Roman"/>
                                  <w:sz w:val="28"/>
                                  <w:szCs w:val="28"/>
                                </w:rPr>
                                <w:t>ợ</w:t>
                              </w:r>
                              <w:r w:rsidRPr="00135F7A">
                                <w:rPr>
                                  <w:rFonts w:ascii="Times New Roman" w:eastAsia="Times New Roman" w:hAnsi="Times New Roman" w:cs="Times New Roman"/>
                                  <w:sz w:val="28"/>
                                  <w:szCs w:val="28"/>
                                  <w:lang w:val="vi-VN"/>
                                </w:rPr>
                                <w:t> tài chính của nhà nước để bù đắp chi phí hoạt động cung cấp sản phẩm dịch vụ, công ích thủy lợi.</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2</w:t>
                              </w:r>
                              <w:r w:rsidRPr="00135F7A">
                                <w:rPr>
                                  <w:rFonts w:ascii="Times New Roman" w:eastAsia="Times New Roman" w:hAnsi="Times New Roman" w:cs="Times New Roman"/>
                                  <w:sz w:val="28"/>
                                  <w:szCs w:val="28"/>
                                </w:rPr>
                                <w:t>. </w:t>
                              </w:r>
                              <w:r w:rsidRPr="00135F7A">
                                <w:rPr>
                                  <w:rFonts w:ascii="Times New Roman" w:eastAsia="Times New Roman" w:hAnsi="Times New Roman" w:cs="Times New Roman"/>
                                  <w:sz w:val="28"/>
                                  <w:szCs w:val="28"/>
                                  <w:lang w:val="vi-VN"/>
                                </w:rPr>
                                <w:t>Nguồn thu từ hoạt động cung cấp sản phẩm, dịch vụ thủy </w:t>
                              </w:r>
                              <w:r w:rsidRPr="00135F7A">
                                <w:rPr>
                                  <w:rFonts w:ascii="Times New Roman" w:eastAsia="Times New Roman" w:hAnsi="Times New Roman" w:cs="Times New Roman"/>
                                  <w:sz w:val="28"/>
                                  <w:szCs w:val="28"/>
                                </w:rPr>
                                <w:t>l</w:t>
                              </w:r>
                              <w:r w:rsidRPr="00135F7A">
                                <w:rPr>
                                  <w:rFonts w:ascii="Times New Roman" w:eastAsia="Times New Roman" w:hAnsi="Times New Roman" w:cs="Times New Roman"/>
                                  <w:sz w:val="28"/>
                                  <w:szCs w:val="28"/>
                                  <w:lang w:val="vi-VN"/>
                                </w:rPr>
                                <w:t>ợi khác để bù đắp chi phí hoạt động cung cấp sản phẩm, dịch vụ thủy lợi khác kể cả các khoản thuế phải nộp (nếu có).</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3, Nguồn thu từ hoạt động tài chính để bù đắp chi phí hoạt động tài chính kể cả các khoản thuế phải nộp (nếu có).</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4</w:t>
                              </w:r>
                              <w:r w:rsidRPr="00135F7A">
                                <w:rPr>
                                  <w:rFonts w:ascii="Times New Roman" w:eastAsia="Times New Roman" w:hAnsi="Times New Roman" w:cs="Times New Roman"/>
                                  <w:sz w:val="28"/>
                                  <w:szCs w:val="28"/>
                                </w:rPr>
                                <w:t>. </w:t>
                              </w:r>
                              <w:r w:rsidRPr="00135F7A">
                                <w:rPr>
                                  <w:rFonts w:ascii="Times New Roman" w:eastAsia="Times New Roman" w:hAnsi="Times New Roman" w:cs="Times New Roman"/>
                                  <w:sz w:val="28"/>
                                  <w:szCs w:val="28"/>
                                  <w:lang w:val="vi-VN"/>
                                </w:rPr>
                                <w:t>Nguồn thu từ hoạt động kinh doanh khác để bù đắp chi phí hoạt động kinh doanh khác kể cả các khoản thuế phải nộp (nếu có).</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5</w:t>
                              </w:r>
                              <w:r w:rsidRPr="00135F7A">
                                <w:rPr>
                                  <w:rFonts w:ascii="Times New Roman" w:eastAsia="Times New Roman" w:hAnsi="Times New Roman" w:cs="Times New Roman"/>
                                  <w:sz w:val="28"/>
                                  <w:szCs w:val="28"/>
                                </w:rPr>
                                <w:t>. </w:t>
                              </w:r>
                              <w:r w:rsidRPr="00135F7A">
                                <w:rPr>
                                  <w:rFonts w:ascii="Times New Roman" w:eastAsia="Times New Roman" w:hAnsi="Times New Roman" w:cs="Times New Roman"/>
                                  <w:sz w:val="28"/>
                                  <w:szCs w:val="28"/>
                                  <w:lang w:val="vi-VN"/>
                                </w:rPr>
                                <w:t>Các khoản ch</w:t>
                              </w:r>
                              <w:r w:rsidRPr="00135F7A">
                                <w:rPr>
                                  <w:rFonts w:ascii="Times New Roman" w:eastAsia="Times New Roman" w:hAnsi="Times New Roman" w:cs="Times New Roman"/>
                                  <w:sz w:val="28"/>
                                  <w:szCs w:val="28"/>
                                </w:rPr>
                                <w:t>i </w:t>
                              </w:r>
                              <w:r w:rsidRPr="00135F7A">
                                <w:rPr>
                                  <w:rFonts w:ascii="Times New Roman" w:eastAsia="Times New Roman" w:hAnsi="Times New Roman" w:cs="Times New Roman"/>
                                  <w:sz w:val="28"/>
                                  <w:szCs w:val="28"/>
                                  <w:lang w:val="vi-VN"/>
                                </w:rPr>
                                <w:t>không được trừ khi xác định thu nhập chịu thuế thực hiện theo quy định của Luật Thuế thu nhập doanh nghiệp và các văn bản hướng dẫn.</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6</w:t>
                              </w:r>
                              <w:r w:rsidRPr="00135F7A">
                                <w:rPr>
                                  <w:rFonts w:ascii="Times New Roman" w:eastAsia="Times New Roman" w:hAnsi="Times New Roman" w:cs="Times New Roman"/>
                                  <w:sz w:val="28"/>
                                  <w:szCs w:val="28"/>
                                </w:rPr>
                                <w:t>. </w:t>
                              </w:r>
                              <w:r w:rsidRPr="00135F7A">
                                <w:rPr>
                                  <w:rFonts w:ascii="Times New Roman" w:eastAsia="Times New Roman" w:hAnsi="Times New Roman" w:cs="Times New Roman"/>
                                  <w:sz w:val="28"/>
                                  <w:szCs w:val="28"/>
                                  <w:lang w:val="vi-VN"/>
                                </w:rPr>
                                <w:t xml:space="preserve">Các khoản chi phí phát sinh liên quan đến hoạt động cung cấp sản phẩm, dịch </w:t>
                              </w:r>
                              <w:r w:rsidRPr="00135F7A">
                                <w:rPr>
                                  <w:rFonts w:ascii="Times New Roman" w:eastAsia="Times New Roman" w:hAnsi="Times New Roman" w:cs="Times New Roman"/>
                                  <w:sz w:val="28"/>
                                  <w:szCs w:val="28"/>
                                  <w:lang w:val="vi-VN"/>
                                </w:rPr>
                                <w:lastRenderedPageBreak/>
                                <w:t>vụ công ích thủy lợi, sản phẩm dịch vụ thủy l</w:t>
                              </w:r>
                              <w:r w:rsidRPr="00135F7A">
                                <w:rPr>
                                  <w:rFonts w:ascii="Times New Roman" w:eastAsia="Times New Roman" w:hAnsi="Times New Roman" w:cs="Times New Roman"/>
                                  <w:sz w:val="28"/>
                                  <w:szCs w:val="28"/>
                                </w:rPr>
                                <w:t>ợ</w:t>
                              </w:r>
                              <w:r w:rsidRPr="00135F7A">
                                <w:rPr>
                                  <w:rFonts w:ascii="Times New Roman" w:eastAsia="Times New Roman" w:hAnsi="Times New Roman" w:cs="Times New Roman"/>
                                  <w:sz w:val="28"/>
                                  <w:szCs w:val="28"/>
                                  <w:lang w:val="vi-VN"/>
                                </w:rPr>
                                <w:t>i khác và hoạt động khác thực h</w:t>
                              </w:r>
                              <w:r w:rsidRPr="00135F7A">
                                <w:rPr>
                                  <w:rFonts w:ascii="Times New Roman" w:eastAsia="Times New Roman" w:hAnsi="Times New Roman" w:cs="Times New Roman"/>
                                  <w:sz w:val="28"/>
                                  <w:szCs w:val="28"/>
                                </w:rPr>
                                <w:t>i</w:t>
                              </w:r>
                              <w:r w:rsidRPr="00135F7A">
                                <w:rPr>
                                  <w:rFonts w:ascii="Times New Roman" w:eastAsia="Times New Roman" w:hAnsi="Times New Roman" w:cs="Times New Roman"/>
                                  <w:sz w:val="28"/>
                                  <w:szCs w:val="28"/>
                                  <w:lang w:val="vi-VN"/>
                                </w:rPr>
                                <w:t>ện phân bổ theo quy định pháp luật về kế toán hiện hành. Không được lấy l</w:t>
                              </w:r>
                              <w:r w:rsidRPr="00135F7A">
                                <w:rPr>
                                  <w:rFonts w:ascii="Times New Roman" w:eastAsia="Times New Roman" w:hAnsi="Times New Roman" w:cs="Times New Roman"/>
                                  <w:sz w:val="28"/>
                                  <w:szCs w:val="28"/>
                                </w:rPr>
                                <w:t>ợi </w:t>
                              </w:r>
                              <w:r w:rsidRPr="00135F7A">
                                <w:rPr>
                                  <w:rFonts w:ascii="Times New Roman" w:eastAsia="Times New Roman" w:hAnsi="Times New Roman" w:cs="Times New Roman"/>
                                  <w:sz w:val="28"/>
                                  <w:szCs w:val="28"/>
                                  <w:lang w:val="vi-VN"/>
                                </w:rPr>
                                <w:t>nhuận từ hoạt động công ích để bù trừ cho các hoạt động khác bị thua lỗ.</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Trong quá trình hoạt động sản xuất kinh doanh, đơn vị khai thác công trình thủy lợi được sử dụng lãi từ kết quả hoạt động tài chính và hoạt động khác bù đắp cho kết quả hoạt động công ích</w:t>
                              </w:r>
                              <w:r w:rsidRPr="00135F7A">
                                <w:rPr>
                                  <w:rFonts w:ascii="Times New Roman" w:eastAsia="Times New Roman" w:hAnsi="Times New Roman" w:cs="Times New Roman"/>
                                  <w:sz w:val="28"/>
                                  <w:szCs w:val="28"/>
                                </w:rPr>
                                <w:t>.</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bookmarkStart w:id="28" w:name="dieu_12"/>
                              <w:r w:rsidRPr="00135F7A">
                                <w:rPr>
                                  <w:rFonts w:ascii="Times New Roman" w:eastAsia="Times New Roman" w:hAnsi="Times New Roman" w:cs="Times New Roman"/>
                                  <w:b/>
                                  <w:bCs/>
                                  <w:color w:val="000000"/>
                                  <w:sz w:val="28"/>
                                  <w:szCs w:val="28"/>
                                  <w:lang w:val="vi-VN"/>
                                </w:rPr>
                                <w:t>Điều 12. Kết quả tài chính của đơn vị khai thác công trình thủy lợi và trích lập Quỹ</w:t>
                              </w:r>
                              <w:bookmarkEnd w:id="28"/>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1. Kết quả tài chính của đơn vị khai thác công trình thủy l</w:t>
                              </w:r>
                              <w:r w:rsidRPr="00135F7A">
                                <w:rPr>
                                  <w:rFonts w:ascii="Times New Roman" w:eastAsia="Times New Roman" w:hAnsi="Times New Roman" w:cs="Times New Roman"/>
                                  <w:sz w:val="28"/>
                                  <w:szCs w:val="28"/>
                                </w:rPr>
                                <w:t>ợ</w:t>
                              </w:r>
                              <w:r w:rsidRPr="00135F7A">
                                <w:rPr>
                                  <w:rFonts w:ascii="Times New Roman" w:eastAsia="Times New Roman" w:hAnsi="Times New Roman" w:cs="Times New Roman"/>
                                  <w:sz w:val="28"/>
                                  <w:szCs w:val="28"/>
                                  <w:lang w:val="vi-VN"/>
                                </w:rPr>
                                <w:t>i là tổng các nguồn thu của hoạt động cung cấp sản phẩm dịch vụ công ích thủy lợi, hoạt động cung cấp sản phẩm dịch vụ thủy lợi khác, hoạt động tài chính, hoạt động kinh doanh khác sau khi trừ chi phí kể cả các khoản thuế phải nộp (nếu có).</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2. Đối với doanh nghiệp được xác định là lợi nhuận của trong năm của doanh nghiệp làm cơ sở để phân phối lợi nhuận và trích lập các quỹ của doanh nghiệp.</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3. Đối với đơn vị khai thác công trình thủy lợi khác (hợp tác xã, tổ chức thủy lợi cơ sở, </w:t>
                              </w:r>
                              <w:r w:rsidRPr="00135F7A">
                                <w:rPr>
                                  <w:rFonts w:ascii="Times New Roman" w:eastAsia="Times New Roman" w:hAnsi="Times New Roman" w:cs="Times New Roman"/>
                                  <w:sz w:val="28"/>
                                  <w:szCs w:val="28"/>
                                </w:rPr>
                                <w:t>.</w:t>
                              </w:r>
                              <w:r w:rsidRPr="00135F7A">
                                <w:rPr>
                                  <w:rFonts w:ascii="Times New Roman" w:eastAsia="Times New Roman" w:hAnsi="Times New Roman" w:cs="Times New Roman"/>
                                  <w:sz w:val="28"/>
                                  <w:szCs w:val="28"/>
                                  <w:lang w:val="vi-VN"/>
                                </w:rPr>
                                <w:t>..) thì căn cứ vào điều lệ của đơn vị tự quyết định việc trích lập và sử dụng quỹ trên cơ sở kết quả hoạt động kinh doanh của đơn vị và phù hợp với quy định pháp luật có liên quan.</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4. Các doanh nghiệp nhà nước làm nhiệm vụ khai thác công trình thủy lợi được thực hiện trích và nguồn trích lập quỹ khen thưởng, phúc lợi như sau:</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a) Doanh nghiệp thực hiện hình thức giao nhiệm vụ không sử dụng kinh phí hỗ trợ sản phẩm dịch vụ công ích để trích 02 quỹ khen thưởng phúc lợi; căn cứ kết quả xếp loại doanh nghiệp, doanh nghiệp thực hiện trích lập theo quy định tại. Nghị định số </w:t>
                              </w:r>
                              <w:hyperlink r:id="rId13" w:tgtFrame="_blank" w:tooltip="Nghị định 91/2015/NĐ-CP" w:history="1">
                                <w:r w:rsidRPr="00135F7A">
                                  <w:rPr>
                                    <w:rFonts w:ascii="Times New Roman" w:eastAsia="Times New Roman" w:hAnsi="Times New Roman" w:cs="Times New Roman"/>
                                    <w:color w:val="0E70C3"/>
                                    <w:sz w:val="28"/>
                                    <w:szCs w:val="28"/>
                                    <w:lang w:val="vi-VN"/>
                                  </w:rPr>
                                  <w:t>91/2015/NĐ-CP</w:t>
                                </w:r>
                              </w:hyperlink>
                              <w:r w:rsidRPr="00135F7A">
                                <w:rPr>
                                  <w:rFonts w:ascii="Times New Roman" w:eastAsia="Times New Roman" w:hAnsi="Times New Roman" w:cs="Times New Roman"/>
                                  <w:sz w:val="28"/>
                                  <w:szCs w:val="28"/>
                                  <w:lang w:val="vi-VN"/>
                                </w:rPr>
                                <w:t> ngày 13 tháng 10 năm 2015 của Chính phủ về đầu tư vốn nhà nước vào doanh nghiệp và quản lý, sử dụng vốn, tài sản tại doanh nghiệp và được hỗ trợ một phần kinh phí trích lập quỹ theo khả năng ngân sách:</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 Ngân sách trung ương hỗ trợ cho các đơn vị</w:t>
                              </w:r>
                              <w:r w:rsidRPr="00135F7A">
                                <w:rPr>
                                  <w:rFonts w:ascii="Times New Roman" w:eastAsia="Times New Roman" w:hAnsi="Times New Roman" w:cs="Times New Roman"/>
                                  <w:sz w:val="28"/>
                                  <w:szCs w:val="28"/>
                                </w:rPr>
                                <w:t> khai </w:t>
                              </w:r>
                              <w:r w:rsidRPr="00135F7A">
                                <w:rPr>
                                  <w:rFonts w:ascii="Times New Roman" w:eastAsia="Times New Roman" w:hAnsi="Times New Roman" w:cs="Times New Roman"/>
                                  <w:sz w:val="28"/>
                                  <w:szCs w:val="28"/>
                                  <w:lang w:val="vi-VN"/>
                                </w:rPr>
                                <w:t>thác công trình thủy lợi trung ương;</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 Ngân sách địa phương hỗ trợ cho các đơn vị khai thác công trình thủy </w:t>
                              </w:r>
                              <w:r w:rsidRPr="00135F7A">
                                <w:rPr>
                                  <w:rFonts w:ascii="Times New Roman" w:eastAsia="Times New Roman" w:hAnsi="Times New Roman" w:cs="Times New Roman"/>
                                  <w:sz w:val="28"/>
                                  <w:szCs w:val="28"/>
                                </w:rPr>
                                <w:t>l</w:t>
                              </w:r>
                              <w:r w:rsidRPr="00135F7A">
                                <w:rPr>
                                  <w:rFonts w:ascii="Times New Roman" w:eastAsia="Times New Roman" w:hAnsi="Times New Roman" w:cs="Times New Roman"/>
                                  <w:sz w:val="28"/>
                                  <w:szCs w:val="28"/>
                                  <w:lang w:val="vi-VN"/>
                                </w:rPr>
                                <w:t>ợi địa phương;</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b) Doanh nghiệp thực hiện theo hình thức đấu thầu, đặt hàng cung cấp sản phẩm dịch vụ công ích thủy lợi, căn cứ kết quả tài chính của doanh nghiệp và kết quả xếp loại doanh nghiệp, doanh nghiệp thực hiện trích lập 02 quỹ phúc lợi và khen thưởng theo quy định tại Nghị định số </w:t>
                              </w:r>
                              <w:hyperlink r:id="rId14" w:tgtFrame="_blank" w:tooltip="Nghị định 91/2015/NĐ-CP" w:history="1">
                                <w:r w:rsidRPr="00135F7A">
                                  <w:rPr>
                                    <w:rFonts w:ascii="Times New Roman" w:eastAsia="Times New Roman" w:hAnsi="Times New Roman" w:cs="Times New Roman"/>
                                    <w:color w:val="0E70C3"/>
                                    <w:sz w:val="28"/>
                                    <w:szCs w:val="28"/>
                                    <w:lang w:val="vi-VN"/>
                                  </w:rPr>
                                  <w:t>91/2015/NĐ-CP</w:t>
                                </w:r>
                              </w:hyperlink>
                              <w:r w:rsidRPr="00135F7A">
                                <w:rPr>
                                  <w:rFonts w:ascii="Times New Roman" w:eastAsia="Times New Roman" w:hAnsi="Times New Roman" w:cs="Times New Roman"/>
                                  <w:sz w:val="28"/>
                                  <w:szCs w:val="28"/>
                                  <w:lang w:val="vi-VN"/>
                                </w:rPr>
                                <w:t> ngày 13 tháng 10 năm 2015 của Chính phủ về đầu tư vốn nhà nước vào doanh nghiệp và quản lý, sử dụng vốn, tài sản tại doanh nghiệp.</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bookmarkStart w:id="29" w:name="chuong_4"/>
                              <w:r w:rsidRPr="00135F7A">
                                <w:rPr>
                                  <w:rFonts w:ascii="Times New Roman" w:eastAsia="Times New Roman" w:hAnsi="Times New Roman" w:cs="Times New Roman"/>
                                  <w:b/>
                                  <w:bCs/>
                                  <w:color w:val="000000"/>
                                  <w:sz w:val="28"/>
                                  <w:szCs w:val="28"/>
                                  <w:lang w:val="vi-VN"/>
                                </w:rPr>
                                <w:t>Chương IV</w:t>
                              </w:r>
                              <w:bookmarkEnd w:id="29"/>
                            </w:p>
                            <w:p w:rsidR="00135F7A" w:rsidRPr="00135F7A" w:rsidRDefault="00135F7A" w:rsidP="00135F7A">
                              <w:pPr>
                                <w:shd w:val="clear" w:color="auto" w:fill="FFFFFF"/>
                                <w:spacing w:after="0" w:line="234" w:lineRule="atLeast"/>
                                <w:jc w:val="center"/>
                                <w:rPr>
                                  <w:rFonts w:ascii="Times New Roman" w:eastAsia="Times New Roman" w:hAnsi="Times New Roman" w:cs="Times New Roman"/>
                                  <w:sz w:val="28"/>
                                  <w:szCs w:val="28"/>
                                </w:rPr>
                              </w:pPr>
                              <w:bookmarkStart w:id="30" w:name="chuong_4_name"/>
                              <w:r w:rsidRPr="00135F7A">
                                <w:rPr>
                                  <w:rFonts w:ascii="Times New Roman" w:eastAsia="Times New Roman" w:hAnsi="Times New Roman" w:cs="Times New Roman"/>
                                  <w:b/>
                                  <w:bCs/>
                                  <w:color w:val="000000"/>
                                  <w:sz w:val="28"/>
                                  <w:szCs w:val="28"/>
                                  <w:lang w:val="vi-VN"/>
                                </w:rPr>
                                <w:t>HẠCH TOÁN KẾ TOÁN, KIỂM TRA, GIÁM SÁT TÀI CHÍNH</w:t>
                              </w:r>
                              <w:bookmarkEnd w:id="30"/>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bookmarkStart w:id="31" w:name="dieu_13"/>
                              <w:r w:rsidRPr="00135F7A">
                                <w:rPr>
                                  <w:rFonts w:ascii="Times New Roman" w:eastAsia="Times New Roman" w:hAnsi="Times New Roman" w:cs="Times New Roman"/>
                                  <w:b/>
                                  <w:bCs/>
                                  <w:color w:val="000000"/>
                                  <w:sz w:val="28"/>
                                  <w:szCs w:val="28"/>
                                  <w:lang w:val="vi-VN"/>
                                </w:rPr>
                                <w:lastRenderedPageBreak/>
                                <w:t>Điều 13. Hạch toán kế toán</w:t>
                              </w:r>
                              <w:bookmarkEnd w:id="31"/>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1. Đơn vị khai thác công tr</w:t>
                              </w:r>
                              <w:r w:rsidRPr="00135F7A">
                                <w:rPr>
                                  <w:rFonts w:ascii="Times New Roman" w:eastAsia="Times New Roman" w:hAnsi="Times New Roman" w:cs="Times New Roman"/>
                                  <w:sz w:val="28"/>
                                  <w:szCs w:val="28"/>
                                </w:rPr>
                                <w:t>ì</w:t>
                              </w:r>
                              <w:r w:rsidRPr="00135F7A">
                                <w:rPr>
                                  <w:rFonts w:ascii="Times New Roman" w:eastAsia="Times New Roman" w:hAnsi="Times New Roman" w:cs="Times New Roman"/>
                                  <w:sz w:val="28"/>
                                  <w:szCs w:val="28"/>
                                  <w:lang w:val="vi-VN"/>
                                </w:rPr>
                                <w:t>nh thủy lợi thực hiện hạch toán kế toán theo quy định pháp luật kế toán hiện hành.</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2. Hạch toán riêng từng phần nguồn thu, sử dụng nguồn thu từ hỗ trợ của nhà nước và các hoạt động kinh doanh của đơn vị.</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bookmarkStart w:id="32" w:name="dieu_14"/>
                              <w:r w:rsidRPr="00135F7A">
                                <w:rPr>
                                  <w:rFonts w:ascii="Times New Roman" w:eastAsia="Times New Roman" w:hAnsi="Times New Roman" w:cs="Times New Roman"/>
                                  <w:b/>
                                  <w:bCs/>
                                  <w:color w:val="000000"/>
                                  <w:sz w:val="28"/>
                                  <w:szCs w:val="28"/>
                                  <w:lang w:val="vi-VN"/>
                                </w:rPr>
                                <w:t>Điều 14. Kế hoạch tài chính</w:t>
                              </w:r>
                              <w:bookmarkEnd w:id="32"/>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1. Hàng năm trước ngày 30 tháng 6, các đơn vị khai thác công trình thủy lợi căn cứ vào nhiệm vụ cung c</w:t>
                              </w:r>
                              <w:r w:rsidRPr="00135F7A">
                                <w:rPr>
                                  <w:rFonts w:ascii="Times New Roman" w:eastAsia="Times New Roman" w:hAnsi="Times New Roman" w:cs="Times New Roman"/>
                                  <w:sz w:val="28"/>
                                  <w:szCs w:val="28"/>
                                </w:rPr>
                                <w:t>ấ</w:t>
                              </w:r>
                              <w:r w:rsidRPr="00135F7A">
                                <w:rPr>
                                  <w:rFonts w:ascii="Times New Roman" w:eastAsia="Times New Roman" w:hAnsi="Times New Roman" w:cs="Times New Roman"/>
                                  <w:sz w:val="28"/>
                                  <w:szCs w:val="28"/>
                                  <w:lang w:val="vi-VN"/>
                                </w:rPr>
                                <w:t>p s</w:t>
                              </w:r>
                              <w:r w:rsidRPr="00135F7A">
                                <w:rPr>
                                  <w:rFonts w:ascii="Times New Roman" w:eastAsia="Times New Roman" w:hAnsi="Times New Roman" w:cs="Times New Roman"/>
                                  <w:sz w:val="28"/>
                                  <w:szCs w:val="28"/>
                                </w:rPr>
                                <w:t>ản </w:t>
                              </w:r>
                              <w:r w:rsidRPr="00135F7A">
                                <w:rPr>
                                  <w:rFonts w:ascii="Times New Roman" w:eastAsia="Times New Roman" w:hAnsi="Times New Roman" w:cs="Times New Roman"/>
                                  <w:sz w:val="28"/>
                                  <w:szCs w:val="28"/>
                                  <w:lang w:val="vi-VN"/>
                                </w:rPr>
                                <w:t>ph</w:t>
                              </w:r>
                              <w:r w:rsidRPr="00135F7A">
                                <w:rPr>
                                  <w:rFonts w:ascii="Times New Roman" w:eastAsia="Times New Roman" w:hAnsi="Times New Roman" w:cs="Times New Roman"/>
                                  <w:sz w:val="28"/>
                                  <w:szCs w:val="28"/>
                                </w:rPr>
                                <w:t>ẩ</w:t>
                              </w:r>
                              <w:r w:rsidRPr="00135F7A">
                                <w:rPr>
                                  <w:rFonts w:ascii="Times New Roman" w:eastAsia="Times New Roman" w:hAnsi="Times New Roman" w:cs="Times New Roman"/>
                                  <w:sz w:val="28"/>
                                  <w:szCs w:val="28"/>
                                  <w:lang w:val="vi-VN"/>
                                </w:rPr>
                                <w:t>m, dịch vụ; đơn giá và định mức kinh tế kỹ thuật, các đơn vị làm nhiệm vụ quản lý, khai thác và bảo vệ công trình thủy lợi phải lập kế hoạch tươi nước, tiêu nước, cấp nước trong điều kiện thời tiết bình thường theo quy định của Luật Ngân sách nhà nước, Luật Quản lý tài sản công, Luật Thủy lợi, Luật Quản lý sử dụng vốn nhà nước đầu tư vào sản xuất, kinh doanh tại doanh nghiệp và các văn bản hướng dẫn để gửi các cơ quan quản lý nhà nước, cụ thể:</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a) Đơn vị khai thác công trình th</w:t>
                              </w:r>
                              <w:r w:rsidRPr="00135F7A">
                                <w:rPr>
                                  <w:rFonts w:ascii="Times New Roman" w:eastAsia="Times New Roman" w:hAnsi="Times New Roman" w:cs="Times New Roman"/>
                                  <w:sz w:val="28"/>
                                  <w:szCs w:val="28"/>
                                </w:rPr>
                                <w:t>ủy l</w:t>
                              </w:r>
                              <w:r w:rsidRPr="00135F7A">
                                <w:rPr>
                                  <w:rFonts w:ascii="Times New Roman" w:eastAsia="Times New Roman" w:hAnsi="Times New Roman" w:cs="Times New Roman"/>
                                  <w:sz w:val="28"/>
                                  <w:szCs w:val="28"/>
                                  <w:lang w:val="vi-VN"/>
                                </w:rPr>
                                <w:t>ợi thực hiện nhiệm vụ quản lý, khai thác và bảo vệ công trình thủy lợi thuộc huyện: Phòng Tài chính thuộc huyện chủ trì phối hợp với Phòng Nông nghiệp và Phát triển nông thôn hướng dẫn và tổng hợp kế hoạch tài chính các đơn vị trong huyện hình Ủy ban nhân dân cấp huyện thẩm định, phê duyệt gửi Sở Tài chính và Sở Nông nghiệp và Phát triển nông thôn;</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b) Đơn vị khai thác công trình thủy </w:t>
                              </w:r>
                              <w:r w:rsidRPr="00135F7A">
                                <w:rPr>
                                  <w:rFonts w:ascii="Times New Roman" w:eastAsia="Times New Roman" w:hAnsi="Times New Roman" w:cs="Times New Roman"/>
                                  <w:sz w:val="28"/>
                                  <w:szCs w:val="28"/>
                                </w:rPr>
                                <w:t>l</w:t>
                              </w:r>
                              <w:r w:rsidRPr="00135F7A">
                                <w:rPr>
                                  <w:rFonts w:ascii="Times New Roman" w:eastAsia="Times New Roman" w:hAnsi="Times New Roman" w:cs="Times New Roman"/>
                                  <w:sz w:val="28"/>
                                  <w:szCs w:val="28"/>
                                  <w:lang w:val="vi-VN"/>
                                </w:rPr>
                                <w:t>ợi thực hiện nhiệm vụ quản lý, khai thác và bảo vệ công trình thủy lợi thuộc tỉnh, thành phố: Sở Tài chính chủ trì phối hợp với Sở Nông nghiệp và Phát triển nông thôn hướng dẫn và tổng hợp kế hoạch tài chính các đơn vị khai thác công trình thủy lợi (bao gồm cả các huyện) trình Ủy ban nhân dân cấp tỉnh phê duyệt đồng thời gửi Bộ Tài chính và Bộ Nông nghiệp và Phát triển nông thôn;</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c) Đơn vị khai thác công trình thủy l</w:t>
                              </w:r>
                              <w:r w:rsidRPr="00135F7A">
                                <w:rPr>
                                  <w:rFonts w:ascii="Times New Roman" w:eastAsia="Times New Roman" w:hAnsi="Times New Roman" w:cs="Times New Roman"/>
                                  <w:sz w:val="28"/>
                                  <w:szCs w:val="28"/>
                                </w:rPr>
                                <w:t>ợ</w:t>
                              </w:r>
                              <w:r w:rsidRPr="00135F7A">
                                <w:rPr>
                                  <w:rFonts w:ascii="Times New Roman" w:eastAsia="Times New Roman" w:hAnsi="Times New Roman" w:cs="Times New Roman"/>
                                  <w:sz w:val="28"/>
                                  <w:szCs w:val="28"/>
                                  <w:lang w:val="vi-VN"/>
                                </w:rPr>
                                <w:t>i thực hiện nhiệm vụ quản lý, khai thác và bảo vệ công trình thủy lợi thuộc trung ương: Bộ Nông nghiệp và Phát triển nông thôn hướng dẫn và t</w:t>
                              </w:r>
                              <w:r w:rsidRPr="00135F7A">
                                <w:rPr>
                                  <w:rFonts w:ascii="Times New Roman" w:eastAsia="Times New Roman" w:hAnsi="Times New Roman" w:cs="Times New Roman"/>
                                  <w:sz w:val="28"/>
                                  <w:szCs w:val="28"/>
                                </w:rPr>
                                <w:t>ổ</w:t>
                              </w:r>
                              <w:r w:rsidRPr="00135F7A">
                                <w:rPr>
                                  <w:rFonts w:ascii="Times New Roman" w:eastAsia="Times New Roman" w:hAnsi="Times New Roman" w:cs="Times New Roman"/>
                                  <w:sz w:val="28"/>
                                  <w:szCs w:val="28"/>
                                  <w:lang w:val="vi-VN"/>
                                </w:rPr>
                                <w:t>ng h</w:t>
                              </w:r>
                              <w:r w:rsidRPr="00135F7A">
                                <w:rPr>
                                  <w:rFonts w:ascii="Times New Roman" w:eastAsia="Times New Roman" w:hAnsi="Times New Roman" w:cs="Times New Roman"/>
                                  <w:sz w:val="28"/>
                                  <w:szCs w:val="28"/>
                                </w:rPr>
                                <w:t>ợ</w:t>
                              </w:r>
                              <w:r w:rsidRPr="00135F7A">
                                <w:rPr>
                                  <w:rFonts w:ascii="Times New Roman" w:eastAsia="Times New Roman" w:hAnsi="Times New Roman" w:cs="Times New Roman"/>
                                  <w:sz w:val="28"/>
                                  <w:szCs w:val="28"/>
                                  <w:lang w:val="vi-VN"/>
                                </w:rPr>
                                <w:t>p kế hoạch tài chính các đơn vị khai thác công trình thủy </w:t>
                              </w:r>
                              <w:r w:rsidRPr="00135F7A">
                                <w:rPr>
                                  <w:rFonts w:ascii="Times New Roman" w:eastAsia="Times New Roman" w:hAnsi="Times New Roman" w:cs="Times New Roman"/>
                                  <w:sz w:val="28"/>
                                  <w:szCs w:val="28"/>
                                </w:rPr>
                                <w:t>l</w:t>
                              </w:r>
                              <w:r w:rsidRPr="00135F7A">
                                <w:rPr>
                                  <w:rFonts w:ascii="Times New Roman" w:eastAsia="Times New Roman" w:hAnsi="Times New Roman" w:cs="Times New Roman"/>
                                  <w:sz w:val="28"/>
                                  <w:szCs w:val="28"/>
                                  <w:lang w:val="vi-VN"/>
                                </w:rPr>
                                <w:t>ợi gửi Bộ Tài chính.</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2. Các doanh nghiệp nhà nước làm nhiệm vụ khai thác công trình thủy </w:t>
                              </w:r>
                              <w:r w:rsidRPr="00135F7A">
                                <w:rPr>
                                  <w:rFonts w:ascii="Times New Roman" w:eastAsia="Times New Roman" w:hAnsi="Times New Roman" w:cs="Times New Roman"/>
                                  <w:sz w:val="28"/>
                                  <w:szCs w:val="28"/>
                                </w:rPr>
                                <w:t>lợi </w:t>
                              </w:r>
                              <w:r w:rsidRPr="00135F7A">
                                <w:rPr>
                                  <w:rFonts w:ascii="Times New Roman" w:eastAsia="Times New Roman" w:hAnsi="Times New Roman" w:cs="Times New Roman"/>
                                  <w:sz w:val="28"/>
                                  <w:szCs w:val="28"/>
                                  <w:lang w:val="vi-VN"/>
                                </w:rPr>
                                <w:t>xây dựng kế hoạch, theo các phụ biểu và giải trình, thuyết minh số liệu theo mẫu tại Nghị định số </w:t>
                              </w:r>
                              <w:hyperlink r:id="rId15" w:tgtFrame="_blank" w:tooltip="Nghị định 91/2015/NĐ-CP" w:history="1">
                                <w:r w:rsidRPr="00135F7A">
                                  <w:rPr>
                                    <w:rFonts w:ascii="Times New Roman" w:eastAsia="Times New Roman" w:hAnsi="Times New Roman" w:cs="Times New Roman"/>
                                    <w:color w:val="0E70C3"/>
                                    <w:sz w:val="28"/>
                                    <w:szCs w:val="28"/>
                                    <w:lang w:val="vi-VN"/>
                                  </w:rPr>
                                  <w:t>91/2015/NĐ-CP</w:t>
                                </w:r>
                              </w:hyperlink>
                              <w:r w:rsidRPr="00135F7A">
                                <w:rPr>
                                  <w:rFonts w:ascii="Times New Roman" w:eastAsia="Times New Roman" w:hAnsi="Times New Roman" w:cs="Times New Roman"/>
                                  <w:sz w:val="28"/>
                                  <w:szCs w:val="28"/>
                                  <w:lang w:val="vi-VN"/>
                                </w:rPr>
                                <w:t> ngày 13 tháng 10 năm 2015 của Chính phủ về đầu tư vốn nhà nước vào doanh nghiệp và quản lý, sử dụng vốn, tài sản tại doanh nghiệp, Thông tư số </w:t>
                              </w:r>
                              <w:hyperlink r:id="rId16" w:tgtFrame="_blank" w:tooltip="Thông tư 219/2015/TT-BTC" w:history="1">
                                <w:r w:rsidRPr="00135F7A">
                                  <w:rPr>
                                    <w:rFonts w:ascii="Times New Roman" w:eastAsia="Times New Roman" w:hAnsi="Times New Roman" w:cs="Times New Roman"/>
                                    <w:color w:val="0E70C3"/>
                                    <w:sz w:val="28"/>
                                    <w:szCs w:val="28"/>
                                    <w:lang w:val="vi-VN"/>
                                  </w:rPr>
                                  <w:t>219/2015/TT-BTC</w:t>
                                </w:r>
                              </w:hyperlink>
                              <w:r w:rsidRPr="00135F7A">
                                <w:rPr>
                                  <w:rFonts w:ascii="Times New Roman" w:eastAsia="Times New Roman" w:hAnsi="Times New Roman" w:cs="Times New Roman"/>
                                  <w:sz w:val="28"/>
                                  <w:szCs w:val="28"/>
                                  <w:lang w:val="vi-VN"/>
                                </w:rPr>
                                <w:t> ngày 31 tháng 12 năm 2015 và các quy định tại văn bản hướng dẫn, bổ sung, thay thế (nếu có) và giải trình chi tiết từng mục thu, ch</w:t>
                              </w:r>
                              <w:r w:rsidRPr="00135F7A">
                                <w:rPr>
                                  <w:rFonts w:ascii="Times New Roman" w:eastAsia="Times New Roman" w:hAnsi="Times New Roman" w:cs="Times New Roman"/>
                                  <w:sz w:val="28"/>
                                  <w:szCs w:val="28"/>
                                </w:rPr>
                                <w:t>i </w:t>
                              </w:r>
                              <w:r w:rsidRPr="00135F7A">
                                <w:rPr>
                                  <w:rFonts w:ascii="Times New Roman" w:eastAsia="Times New Roman" w:hAnsi="Times New Roman" w:cs="Times New Roman"/>
                                  <w:sz w:val="28"/>
                                  <w:szCs w:val="28"/>
                                  <w:lang w:val="vi-VN"/>
                                </w:rPr>
                                <w:t>theo Điều 4, Điều 8 Thông tư này.</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3. Đối với doanh nghiệp khác, tổ chức thủy l</w:t>
                              </w:r>
                              <w:r w:rsidRPr="00135F7A">
                                <w:rPr>
                                  <w:rFonts w:ascii="Times New Roman" w:eastAsia="Times New Roman" w:hAnsi="Times New Roman" w:cs="Times New Roman"/>
                                  <w:sz w:val="28"/>
                                  <w:szCs w:val="28"/>
                                </w:rPr>
                                <w:t>ợ</w:t>
                              </w:r>
                              <w:r w:rsidRPr="00135F7A">
                                <w:rPr>
                                  <w:rFonts w:ascii="Times New Roman" w:eastAsia="Times New Roman" w:hAnsi="Times New Roman" w:cs="Times New Roman"/>
                                  <w:sz w:val="28"/>
                                  <w:szCs w:val="28"/>
                                  <w:lang w:val="vi-VN"/>
                                </w:rPr>
                                <w:t>i cơ sở, cá nhân quản lý, khai thác công tr</w:t>
                              </w:r>
                              <w:r w:rsidRPr="00135F7A">
                                <w:rPr>
                                  <w:rFonts w:ascii="Times New Roman" w:eastAsia="Times New Roman" w:hAnsi="Times New Roman" w:cs="Times New Roman"/>
                                  <w:sz w:val="28"/>
                                  <w:szCs w:val="28"/>
                                </w:rPr>
                                <w:t>ì</w:t>
                              </w:r>
                              <w:r w:rsidRPr="00135F7A">
                                <w:rPr>
                                  <w:rFonts w:ascii="Times New Roman" w:eastAsia="Times New Roman" w:hAnsi="Times New Roman" w:cs="Times New Roman"/>
                                  <w:sz w:val="28"/>
                                  <w:szCs w:val="28"/>
                                  <w:lang w:val="vi-VN"/>
                                </w:rPr>
                                <w:t xml:space="preserve">nh thủy lợi lập kế hoạch tài chính chi tiết theo các khoản mục thu, chi theo </w:t>
                              </w:r>
                              <w:r w:rsidRPr="00135F7A">
                                <w:rPr>
                                  <w:rFonts w:ascii="Times New Roman" w:eastAsia="Times New Roman" w:hAnsi="Times New Roman" w:cs="Times New Roman"/>
                                  <w:sz w:val="28"/>
                                  <w:szCs w:val="28"/>
                                  <w:lang w:val="vi-VN"/>
                                </w:rPr>
                                <w:lastRenderedPageBreak/>
                                <w:t>đối tượng quy định tại Điều 4, Điều 5, Điều </w:t>
                              </w:r>
                              <w:r w:rsidRPr="00135F7A">
                                <w:rPr>
                                  <w:rFonts w:ascii="Times New Roman" w:eastAsia="Times New Roman" w:hAnsi="Times New Roman" w:cs="Times New Roman"/>
                                  <w:sz w:val="28"/>
                                  <w:szCs w:val="28"/>
                                </w:rPr>
                                <w:t>6</w:t>
                              </w:r>
                              <w:r w:rsidRPr="00135F7A">
                                <w:rPr>
                                  <w:rFonts w:ascii="Times New Roman" w:eastAsia="Times New Roman" w:hAnsi="Times New Roman" w:cs="Times New Roman"/>
                                  <w:sz w:val="28"/>
                                  <w:szCs w:val="28"/>
                                  <w:lang w:val="vi-VN"/>
                                </w:rPr>
                                <w:t>, Điều 8, Điều 9, Điều 10 Thông tư này trong đó bao gồm số thực hiện của năm liền trước năm báo cáo và kế hoạch năm báo cáo (năm hiện tại).</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bookmarkStart w:id="33" w:name="dieu_15"/>
                              <w:r w:rsidRPr="00135F7A">
                                <w:rPr>
                                  <w:rFonts w:ascii="Times New Roman" w:eastAsia="Times New Roman" w:hAnsi="Times New Roman" w:cs="Times New Roman"/>
                                  <w:b/>
                                  <w:bCs/>
                                  <w:color w:val="000000"/>
                                  <w:sz w:val="28"/>
                                  <w:szCs w:val="28"/>
                                  <w:lang w:val="vi-VN"/>
                                </w:rPr>
                                <w:t>Điều 15. Báo cáo tài chính</w:t>
                              </w:r>
                              <w:bookmarkEnd w:id="33"/>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1. H</w:t>
                              </w:r>
                              <w:r w:rsidRPr="00135F7A">
                                <w:rPr>
                                  <w:rFonts w:ascii="Times New Roman" w:eastAsia="Times New Roman" w:hAnsi="Times New Roman" w:cs="Times New Roman"/>
                                  <w:sz w:val="28"/>
                                  <w:szCs w:val="28"/>
                                </w:rPr>
                                <w:t>à</w:t>
                              </w:r>
                              <w:r w:rsidRPr="00135F7A">
                                <w:rPr>
                                  <w:rFonts w:ascii="Times New Roman" w:eastAsia="Times New Roman" w:hAnsi="Times New Roman" w:cs="Times New Roman"/>
                                  <w:sz w:val="28"/>
                                  <w:szCs w:val="28"/>
                                  <w:lang w:val="vi-VN"/>
                                </w:rPr>
                                <w:t>ng năm, tr</w:t>
                              </w:r>
                              <w:r w:rsidRPr="00135F7A">
                                <w:rPr>
                                  <w:rFonts w:ascii="Times New Roman" w:eastAsia="Times New Roman" w:hAnsi="Times New Roman" w:cs="Times New Roman"/>
                                  <w:sz w:val="28"/>
                                  <w:szCs w:val="28"/>
                                </w:rPr>
                                <w:t>ướ</w:t>
                              </w:r>
                              <w:r w:rsidRPr="00135F7A">
                                <w:rPr>
                                  <w:rFonts w:ascii="Times New Roman" w:eastAsia="Times New Roman" w:hAnsi="Times New Roman" w:cs="Times New Roman"/>
                                  <w:sz w:val="28"/>
                                  <w:szCs w:val="28"/>
                                  <w:lang w:val="vi-VN"/>
                                </w:rPr>
                                <w:t>c ng</w:t>
                              </w:r>
                              <w:r w:rsidRPr="00135F7A">
                                <w:rPr>
                                  <w:rFonts w:ascii="Times New Roman" w:eastAsia="Times New Roman" w:hAnsi="Times New Roman" w:cs="Times New Roman"/>
                                  <w:sz w:val="28"/>
                                  <w:szCs w:val="28"/>
                                </w:rPr>
                                <w:t>ày </w:t>
                              </w:r>
                              <w:r w:rsidRPr="00135F7A">
                                <w:rPr>
                                  <w:rFonts w:ascii="Times New Roman" w:eastAsia="Times New Roman" w:hAnsi="Times New Roman" w:cs="Times New Roman"/>
                                  <w:sz w:val="28"/>
                                  <w:szCs w:val="28"/>
                                  <w:lang w:val="vi-VN"/>
                                </w:rPr>
                                <w:t>30 tháng 3, các đơn vị khai thác công trình thủy lợi phải lập báo cáo tài chính tình hình nguồn tà</w:t>
                              </w:r>
                              <w:r w:rsidRPr="00135F7A">
                                <w:rPr>
                                  <w:rFonts w:ascii="Times New Roman" w:eastAsia="Times New Roman" w:hAnsi="Times New Roman" w:cs="Times New Roman"/>
                                  <w:sz w:val="28"/>
                                  <w:szCs w:val="28"/>
                                </w:rPr>
                                <w:t>i </w:t>
                              </w:r>
                              <w:r w:rsidRPr="00135F7A">
                                <w:rPr>
                                  <w:rFonts w:ascii="Times New Roman" w:eastAsia="Times New Roman" w:hAnsi="Times New Roman" w:cs="Times New Roman"/>
                                  <w:sz w:val="28"/>
                                  <w:szCs w:val="28"/>
                                  <w:lang w:val="vi-VN"/>
                                </w:rPr>
                                <w:t>chính, sử dụng nguồn tài chính của kế hoạch và quyết toán năm báo cáo theo từng đối tượng, cụ thể như sau:</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a) Đơn vị khai thác công trình thủy lợi thuộc đối tượng thực h</w:t>
                              </w:r>
                              <w:r w:rsidRPr="00135F7A">
                                <w:rPr>
                                  <w:rFonts w:ascii="Times New Roman" w:eastAsia="Times New Roman" w:hAnsi="Times New Roman" w:cs="Times New Roman"/>
                                  <w:sz w:val="28"/>
                                  <w:szCs w:val="28"/>
                                </w:rPr>
                                <w:t>i</w:t>
                              </w:r>
                              <w:r w:rsidRPr="00135F7A">
                                <w:rPr>
                                  <w:rFonts w:ascii="Times New Roman" w:eastAsia="Times New Roman" w:hAnsi="Times New Roman" w:cs="Times New Roman"/>
                                  <w:sz w:val="28"/>
                                  <w:szCs w:val="28"/>
                                  <w:lang w:val="vi-VN"/>
                                </w:rPr>
                                <w:t>ện nhiệm vụ quản lý, khai thác và bảo vệ công trình thủy lợi thuộc huyện gửi Phòng Tài chính kế hoạch và Phòng Nông nghiệp và Phát triển nông thôn. Phòng Tài chính kế hoạch thuộc huyện chủ trì phối hợp với Phòng Nông nghiệp và Phát triển nông thôn tổng hợp trình Ủy ban nhân dân cấp huyện phê duyệt gửi Sở Tài chính và Sở Nông nghiệp và Phát triển nông thôn;</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b) Đơn vị khai thác công trình thủy lợi thuộc đối tượng thực hiện nhiệm vụ quản lý, khai thác và bảo vệ công trình thủy lợi thuộc tỉnh, thành phố trực thuộc trung ương gửi Sở Tài chính và Sở Nông nghiệp và Phát triển nông thôn. Sở Tài chính chủ trì phối hợp với Sở Nông nghiệp và Phát triển nông thôn tổng hợp (bao gồm cả các huyện) trình Ủy ban nhân dân cấp tỉnh phê duyệt đồng thời gửi Bộ Tài chính và Bộ Nông nghiệp và Phát triển nông thôn;</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c) Đơn vị khai thác công trình thủy lợi thuộc đối tượng thực hiện nhiệm vụ quản lý, khai thác và bảo vệ công trình thủy lợi thuộc trung ương: Bộ Nông nghiệp và Phát triển nông thôn tổng hợp gửi Bộ Tài chính.</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2. Các doanh nghiệp nhà nước làm nhiệm vụ khai thác công trình thủy l</w:t>
                              </w:r>
                              <w:r w:rsidRPr="00135F7A">
                                <w:rPr>
                                  <w:rFonts w:ascii="Times New Roman" w:eastAsia="Times New Roman" w:hAnsi="Times New Roman" w:cs="Times New Roman"/>
                                  <w:sz w:val="28"/>
                                  <w:szCs w:val="28"/>
                                </w:rPr>
                                <w:t>ợi </w:t>
                              </w:r>
                              <w:r w:rsidRPr="00135F7A">
                                <w:rPr>
                                  <w:rFonts w:ascii="Times New Roman" w:eastAsia="Times New Roman" w:hAnsi="Times New Roman" w:cs="Times New Roman"/>
                                  <w:sz w:val="28"/>
                                  <w:szCs w:val="28"/>
                                  <w:lang w:val="vi-VN"/>
                                </w:rPr>
                                <w:t>xây dựng kế hoạch theo các phụ biểu và giải trình, thuyết minh số liệu theo mẫu tại Nghị định số </w:t>
                              </w:r>
                              <w:hyperlink r:id="rId17" w:tgtFrame="_blank" w:tooltip="Nghị định 91/2015/NĐ-CP" w:history="1">
                                <w:r w:rsidRPr="00135F7A">
                                  <w:rPr>
                                    <w:rFonts w:ascii="Times New Roman" w:eastAsia="Times New Roman" w:hAnsi="Times New Roman" w:cs="Times New Roman"/>
                                    <w:color w:val="0E70C3"/>
                                    <w:sz w:val="28"/>
                                    <w:szCs w:val="28"/>
                                    <w:lang w:val="vi-VN"/>
                                  </w:rPr>
                                  <w:t>91/2015/NĐ-CP</w:t>
                                </w:r>
                              </w:hyperlink>
                              <w:r w:rsidRPr="00135F7A">
                                <w:rPr>
                                  <w:rFonts w:ascii="Times New Roman" w:eastAsia="Times New Roman" w:hAnsi="Times New Roman" w:cs="Times New Roman"/>
                                  <w:sz w:val="28"/>
                                  <w:szCs w:val="28"/>
                                  <w:lang w:val="vi-VN"/>
                                </w:rPr>
                                <w:t> ngày 13 tháng 10 năm 2015 của Chính phủ về đầu tư vốn nhà nước vào doanh nghiệp và quản lý, sử dụng vốn, tài sản tại doanh nghiệp, Thông tư hướng dẫn số </w:t>
                              </w:r>
                              <w:hyperlink r:id="rId18" w:tgtFrame="_blank" w:tooltip="Thông tư 219/2015/TT-BTC" w:history="1">
                                <w:r w:rsidRPr="00135F7A">
                                  <w:rPr>
                                    <w:rFonts w:ascii="Times New Roman" w:eastAsia="Times New Roman" w:hAnsi="Times New Roman" w:cs="Times New Roman"/>
                                    <w:color w:val="0E70C3"/>
                                    <w:sz w:val="28"/>
                                    <w:szCs w:val="28"/>
                                    <w:lang w:val="vi-VN"/>
                                  </w:rPr>
                                  <w:t>219/2015/TT-BTC</w:t>
                                </w:r>
                              </w:hyperlink>
                              <w:r w:rsidRPr="00135F7A">
                                <w:rPr>
                                  <w:rFonts w:ascii="Times New Roman" w:eastAsia="Times New Roman" w:hAnsi="Times New Roman" w:cs="Times New Roman"/>
                                  <w:sz w:val="28"/>
                                  <w:szCs w:val="28"/>
                                  <w:lang w:val="vi-VN"/>
                                </w:rPr>
                                <w:t> ngày 31 tháng 12 năm 2015 và các văn bản hướng dẫn, bổ sung, thay thế (nếu có) và giải trình chi tiết từng mục thu, chi theo Điều 4, Điều 8 Thông tư này trong đó bao gồm số kế hoạch và số thực hiện của năm báo cáo.</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3. Đối với doanh nghiệp khác, tổ chức thủy lợi cơ sở, cá nhân quản lý, khai thác công trình thủy lợi lập báo cáo tài chính chi tiết theo các khoản mục thu, chi theo đối tượng quy định tại Điều 4, Điều 5, Điều 6, Điều 8, Điều 9, Điều 10 Thông tư này trong đó bao gồm số kế hoạch và số thực hiện của năm báo cáo.</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bookmarkStart w:id="34" w:name="dieu_16"/>
                              <w:r w:rsidRPr="00135F7A">
                                <w:rPr>
                                  <w:rFonts w:ascii="Times New Roman" w:eastAsia="Times New Roman" w:hAnsi="Times New Roman" w:cs="Times New Roman"/>
                                  <w:b/>
                                  <w:bCs/>
                                  <w:color w:val="000000"/>
                                  <w:sz w:val="28"/>
                                  <w:szCs w:val="28"/>
                                  <w:lang w:val="vi-VN"/>
                                </w:rPr>
                                <w:t>Điều 16. Kiểm tra, giám sát</w:t>
                              </w:r>
                              <w:bookmarkEnd w:id="34"/>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rPr>
                                <w:t>1</w:t>
                              </w:r>
                              <w:r w:rsidRPr="00135F7A">
                                <w:rPr>
                                  <w:rFonts w:ascii="Times New Roman" w:eastAsia="Times New Roman" w:hAnsi="Times New Roman" w:cs="Times New Roman"/>
                                  <w:sz w:val="28"/>
                                  <w:szCs w:val="28"/>
                                  <w:lang w:val="vi-VN"/>
                                </w:rPr>
                                <w:t>. Định kỳ hàng năm cơ quan chủ sở hữu thực hiện việc kiểm tra giám sát và phê duyệt tình hình thực hiện các nhiệm vụ cung cấp sản phẩm dịch vụ công ích và tình hình hoạt động sản xuất kinh doanh các đơn vị khai thác công trình thủy lợi.</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lastRenderedPageBreak/>
                                <w:t>2. Đối với doanh nghiệp nhà nước làm nhiệm vụ khai thác công trình thủy l</w:t>
                              </w:r>
                              <w:r w:rsidRPr="00135F7A">
                                <w:rPr>
                                  <w:rFonts w:ascii="Times New Roman" w:eastAsia="Times New Roman" w:hAnsi="Times New Roman" w:cs="Times New Roman"/>
                                  <w:sz w:val="28"/>
                                  <w:szCs w:val="28"/>
                                </w:rPr>
                                <w:t>ợ</w:t>
                              </w:r>
                              <w:r w:rsidRPr="00135F7A">
                                <w:rPr>
                                  <w:rFonts w:ascii="Times New Roman" w:eastAsia="Times New Roman" w:hAnsi="Times New Roman" w:cs="Times New Roman"/>
                                  <w:sz w:val="28"/>
                                  <w:szCs w:val="28"/>
                                  <w:lang w:val="vi-VN"/>
                                </w:rPr>
                                <w:t>i, việc kiểm tra giám sát này thực hiện đồng thời với việc giám sát đầu tư vốn nhà nước vào doanh nghiệp; giám sát tài chính, đánh giá hiệu quả hoạt động và công khai thông tin tài chính của doanh nghiệp nhà nước và doanh nghiệp có vốn nhà nước theo Nghị định số </w:t>
                              </w:r>
                              <w:hyperlink r:id="rId19" w:tgtFrame="_blank" w:tooltip="Nghị định 87/2015/NĐ-CP" w:history="1">
                                <w:r w:rsidRPr="00135F7A">
                                  <w:rPr>
                                    <w:rFonts w:ascii="Times New Roman" w:eastAsia="Times New Roman" w:hAnsi="Times New Roman" w:cs="Times New Roman"/>
                                    <w:color w:val="0E70C3"/>
                                    <w:sz w:val="28"/>
                                    <w:szCs w:val="28"/>
                                    <w:lang w:val="vi-VN"/>
                                  </w:rPr>
                                  <w:t>87/2015/NĐ-CP</w:t>
                                </w:r>
                              </w:hyperlink>
                              <w:r w:rsidRPr="00135F7A">
                                <w:rPr>
                                  <w:rFonts w:ascii="Times New Roman" w:eastAsia="Times New Roman" w:hAnsi="Times New Roman" w:cs="Times New Roman"/>
                                  <w:sz w:val="28"/>
                                  <w:szCs w:val="28"/>
                                  <w:lang w:val="vi-VN"/>
                                </w:rPr>
                                <w:t> ngày 06 tháng 10 năm 2015 của Chính phủ và các văn bản hướng dẫn, bổ sung, thay thế (nếu có). Cụ thể như sau:</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a) Đối vớ</w:t>
                              </w:r>
                              <w:r w:rsidRPr="00135F7A">
                                <w:rPr>
                                  <w:rFonts w:ascii="Times New Roman" w:eastAsia="Times New Roman" w:hAnsi="Times New Roman" w:cs="Times New Roman"/>
                                  <w:sz w:val="28"/>
                                  <w:szCs w:val="28"/>
                                </w:rPr>
                                <w:t>i </w:t>
                              </w:r>
                              <w:r w:rsidRPr="00135F7A">
                                <w:rPr>
                                  <w:rFonts w:ascii="Times New Roman" w:eastAsia="Times New Roman" w:hAnsi="Times New Roman" w:cs="Times New Roman"/>
                                  <w:sz w:val="28"/>
                                  <w:szCs w:val="28"/>
                                  <w:lang w:val="vi-VN"/>
                                </w:rPr>
                                <w:t>đơn vị khai thác công trình thủy lợi thuộc trung ương quản lý, Bộ Nông nghiệp và Ph</w:t>
                              </w:r>
                              <w:r w:rsidRPr="00135F7A">
                                <w:rPr>
                                  <w:rFonts w:ascii="Times New Roman" w:eastAsia="Times New Roman" w:hAnsi="Times New Roman" w:cs="Times New Roman"/>
                                  <w:sz w:val="28"/>
                                  <w:szCs w:val="28"/>
                                </w:rPr>
                                <w:t>á</w:t>
                              </w:r>
                              <w:r w:rsidRPr="00135F7A">
                                <w:rPr>
                                  <w:rFonts w:ascii="Times New Roman" w:eastAsia="Times New Roman" w:hAnsi="Times New Roman" w:cs="Times New Roman"/>
                                  <w:sz w:val="28"/>
                                  <w:szCs w:val="28"/>
                                  <w:lang w:val="vi-VN"/>
                                </w:rPr>
                                <w:t>t triển nông thôn chủ trì, phối hợp với Bộ Tài chính thực hiện việc kiểm tra, giám sát. Kết quả kiểm tra, giám sát báo cáo Bộ trưởng Bộ Nông nghiệp và Phát triển nông thôn và Bộ trưởng Bộ Tài chính;</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b) Đối với đơn vị khai thác công trình thủy lợi thuộc địa phương quản lý, Sở Nông nghiệp và Phát triển nông thôn chủ trì, phối hợp với Sở Tài chính và các cơ quan có liên quan kiểm tra, giám sát báo cáo kết quả Ủy ban nhân dân cấp tỉnh đồng thời gửi kết quả kiểm tra, giám sát về Bộ Nông nghiệp và Phát triển nông thôn và Bộ Tài chính.</w:t>
                              </w:r>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bookmarkStart w:id="35" w:name="chuong_5"/>
                              <w:r w:rsidRPr="00135F7A">
                                <w:rPr>
                                  <w:rFonts w:ascii="Times New Roman" w:eastAsia="Times New Roman" w:hAnsi="Times New Roman" w:cs="Times New Roman"/>
                                  <w:b/>
                                  <w:bCs/>
                                  <w:color w:val="000000"/>
                                  <w:sz w:val="28"/>
                                  <w:szCs w:val="28"/>
                                  <w:lang w:val="vi-VN"/>
                                </w:rPr>
                                <w:t>Chương V</w:t>
                              </w:r>
                              <w:bookmarkEnd w:id="35"/>
                            </w:p>
                            <w:p w:rsidR="00135F7A" w:rsidRPr="00135F7A" w:rsidRDefault="00135F7A" w:rsidP="00135F7A">
                              <w:pPr>
                                <w:shd w:val="clear" w:color="auto" w:fill="FFFFFF"/>
                                <w:spacing w:after="0" w:line="234" w:lineRule="atLeast"/>
                                <w:jc w:val="center"/>
                                <w:rPr>
                                  <w:rFonts w:ascii="Times New Roman" w:eastAsia="Times New Roman" w:hAnsi="Times New Roman" w:cs="Times New Roman"/>
                                  <w:sz w:val="28"/>
                                  <w:szCs w:val="28"/>
                                </w:rPr>
                              </w:pPr>
                              <w:bookmarkStart w:id="36" w:name="chuong_5_name"/>
                              <w:r w:rsidRPr="00135F7A">
                                <w:rPr>
                                  <w:rFonts w:ascii="Times New Roman" w:eastAsia="Times New Roman" w:hAnsi="Times New Roman" w:cs="Times New Roman"/>
                                  <w:b/>
                                  <w:bCs/>
                                  <w:color w:val="000000"/>
                                  <w:sz w:val="28"/>
                                  <w:szCs w:val="28"/>
                                  <w:lang w:val="vi-VN"/>
                                </w:rPr>
                                <w:t>ĐIỀU KHOẢN THI HÀNH</w:t>
                              </w:r>
                              <w:bookmarkEnd w:id="36"/>
                            </w:p>
                            <w:p w:rsidR="00135F7A" w:rsidRPr="00135F7A" w:rsidRDefault="00135F7A" w:rsidP="00135F7A">
                              <w:pPr>
                                <w:shd w:val="clear" w:color="auto" w:fill="FFFFFF"/>
                                <w:spacing w:after="0" w:line="234" w:lineRule="atLeast"/>
                                <w:rPr>
                                  <w:rFonts w:ascii="Times New Roman" w:eastAsia="Times New Roman" w:hAnsi="Times New Roman" w:cs="Times New Roman"/>
                                  <w:sz w:val="28"/>
                                  <w:szCs w:val="28"/>
                                </w:rPr>
                              </w:pPr>
                              <w:bookmarkStart w:id="37" w:name="dieu_17"/>
                              <w:r w:rsidRPr="00135F7A">
                                <w:rPr>
                                  <w:rFonts w:ascii="Times New Roman" w:eastAsia="Times New Roman" w:hAnsi="Times New Roman" w:cs="Times New Roman"/>
                                  <w:b/>
                                  <w:bCs/>
                                  <w:color w:val="000000"/>
                                  <w:sz w:val="28"/>
                                  <w:szCs w:val="28"/>
                                  <w:lang w:val="vi-VN"/>
                                </w:rPr>
                                <w:t>Điều 17. Hiệu lực thi hành</w:t>
                              </w:r>
                              <w:bookmarkEnd w:id="37"/>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1. Thông tư này có hiệu lực từ ngày 01 tháng </w:t>
                              </w:r>
                              <w:r w:rsidRPr="00135F7A">
                                <w:rPr>
                                  <w:rFonts w:ascii="Times New Roman" w:eastAsia="Times New Roman" w:hAnsi="Times New Roman" w:cs="Times New Roman"/>
                                  <w:sz w:val="28"/>
                                  <w:szCs w:val="28"/>
                                </w:rPr>
                                <w:t>1</w:t>
                              </w:r>
                              <w:r w:rsidRPr="00135F7A">
                                <w:rPr>
                                  <w:rFonts w:ascii="Times New Roman" w:eastAsia="Times New Roman" w:hAnsi="Times New Roman" w:cs="Times New Roman"/>
                                  <w:sz w:val="28"/>
                                  <w:szCs w:val="28"/>
                                  <w:lang w:val="vi-VN"/>
                                </w:rPr>
                                <w:t>0 năm 2018 và thay thế Thông tư số 1</w:t>
                              </w:r>
                              <w:r w:rsidRPr="00135F7A">
                                <w:rPr>
                                  <w:rFonts w:ascii="Times New Roman" w:eastAsia="Times New Roman" w:hAnsi="Times New Roman" w:cs="Times New Roman"/>
                                  <w:sz w:val="28"/>
                                  <w:szCs w:val="28"/>
                                </w:rPr>
                                <w:t>1</w:t>
                              </w:r>
                              <w:r w:rsidRPr="00135F7A">
                                <w:rPr>
                                  <w:rFonts w:ascii="Times New Roman" w:eastAsia="Times New Roman" w:hAnsi="Times New Roman" w:cs="Times New Roman"/>
                                  <w:sz w:val="28"/>
                                  <w:szCs w:val="28"/>
                                  <w:lang w:val="vi-VN"/>
                                </w:rPr>
                                <w:t>/2009/TT-BTC ngày 21 tháng 01 năm 2009 của Bộ Tài chính hướng dẫn đặt hàng, giao kế hoạch đối với các đơn vị làm nhiệm vụ quản lý khai thác công trình thủy lợi và quy chế quản </w:t>
                              </w:r>
                              <w:r w:rsidRPr="00135F7A">
                                <w:rPr>
                                  <w:rFonts w:ascii="Times New Roman" w:eastAsia="Times New Roman" w:hAnsi="Times New Roman" w:cs="Times New Roman"/>
                                  <w:sz w:val="28"/>
                                  <w:szCs w:val="28"/>
                                </w:rPr>
                                <w:t>l</w:t>
                              </w:r>
                              <w:r w:rsidRPr="00135F7A">
                                <w:rPr>
                                  <w:rFonts w:ascii="Times New Roman" w:eastAsia="Times New Roman" w:hAnsi="Times New Roman" w:cs="Times New Roman"/>
                                  <w:sz w:val="28"/>
                                  <w:szCs w:val="28"/>
                                  <w:lang w:val="vi-VN"/>
                                </w:rPr>
                                <w:t>ý tài chính của công ty nhà nước làm nhiệm vụ quản lý, khai thác công trình thủy lợi.</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2. Các đơn vị khai thác công trình thủy lợi là các đơn vị sự nghiệp công lập (trung tâm, ban quản lý khai thác công trình thủy lợi...) trong quá trình chưa thực hiện sắp xếp theo Luật Thủy lợ</w:t>
                              </w:r>
                              <w:r w:rsidRPr="00135F7A">
                                <w:rPr>
                                  <w:rFonts w:ascii="Times New Roman" w:eastAsia="Times New Roman" w:hAnsi="Times New Roman" w:cs="Times New Roman"/>
                                  <w:sz w:val="28"/>
                                  <w:szCs w:val="28"/>
                                </w:rPr>
                                <w:t>i </w:t>
                              </w:r>
                              <w:r w:rsidRPr="00135F7A">
                                <w:rPr>
                                  <w:rFonts w:ascii="Times New Roman" w:eastAsia="Times New Roman" w:hAnsi="Times New Roman" w:cs="Times New Roman"/>
                                  <w:sz w:val="28"/>
                                  <w:szCs w:val="28"/>
                                  <w:lang w:val="vi-VN"/>
                                </w:rPr>
                                <w:t>thực hiện theo các văn bản hướng dẫn Luật Thủy lợi; nguồn tài chính và việc sử dụng nguồn tài chính trong quản lý, khai thác công trình thủy lợi sử dụng vốn nhà nước áp dụng như đối tượng doanh nghiệp theo hướng dẫn tại Thông tư này.</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lang w:val="vi-VN"/>
                                </w:rPr>
                                <w:t>3. Trong quá trình thực hiện nếu có khó khăn vướng mắc, các đơn vị phản ánh về Bộ Tài chính để nghiên cứu, sửa đổi, bổ sung cho phù hợp./.</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tblPr>
                              <w:tblGrid>
                                <w:gridCol w:w="4708"/>
                                <w:gridCol w:w="4148"/>
                              </w:tblGrid>
                              <w:tr w:rsidR="00135F7A" w:rsidRPr="00135F7A" w:rsidTr="00135F7A">
                                <w:trPr>
                                  <w:tblCellSpacing w:w="0" w:type="dxa"/>
                                </w:trPr>
                                <w:tc>
                                  <w:tcPr>
                                    <w:tcW w:w="4708" w:type="dxa"/>
                                    <w:tcMar>
                                      <w:top w:w="0" w:type="dxa"/>
                                      <w:left w:w="108" w:type="dxa"/>
                                      <w:bottom w:w="0" w:type="dxa"/>
                                      <w:right w:w="108" w:type="dxa"/>
                                    </w:tcMar>
                                    <w:hideMark/>
                                  </w:tcPr>
                                  <w:p w:rsidR="00135F7A" w:rsidRPr="00135F7A" w:rsidRDefault="00135F7A" w:rsidP="00135F7A">
                                    <w:pPr>
                                      <w:spacing w:before="120" w:after="120" w:line="234" w:lineRule="atLeast"/>
                                      <w:rPr>
                                        <w:rFonts w:ascii="Times New Roman" w:eastAsia="Times New Roman" w:hAnsi="Times New Roman" w:cs="Times New Roman"/>
                                      </w:rPr>
                                    </w:pPr>
                                    <w:r w:rsidRPr="00135F7A">
                                      <w:rPr>
                                        <w:rFonts w:ascii="Times New Roman" w:eastAsia="Times New Roman" w:hAnsi="Times New Roman" w:cs="Times New Roman"/>
                                        <w:b/>
                                        <w:bCs/>
                                        <w:i/>
                                        <w:iCs/>
                                        <w:lang w:val="vi-VN"/>
                                      </w:rPr>
                                      <w:br/>
                                      <w:t>Nơi nhận:</w:t>
                                    </w:r>
                                    <w:r w:rsidRPr="00135F7A">
                                      <w:rPr>
                                        <w:rFonts w:ascii="Times New Roman" w:eastAsia="Times New Roman" w:hAnsi="Times New Roman" w:cs="Times New Roman"/>
                                        <w:b/>
                                        <w:bCs/>
                                        <w:i/>
                                        <w:iCs/>
                                        <w:lang w:val="vi-VN"/>
                                      </w:rPr>
                                      <w:br/>
                                    </w:r>
                                    <w:r w:rsidRPr="00135F7A">
                                      <w:rPr>
                                        <w:rFonts w:ascii="Times New Roman" w:eastAsia="Times New Roman" w:hAnsi="Times New Roman" w:cs="Times New Roman"/>
                                        <w:lang w:val="vi-VN"/>
                                      </w:rPr>
                                      <w:t>- Thủ tướng Chính phủ; các Phó TTgCP;</w:t>
                                    </w:r>
                                    <w:r w:rsidRPr="00135F7A">
                                      <w:rPr>
                                        <w:rFonts w:ascii="Times New Roman" w:eastAsia="Times New Roman" w:hAnsi="Times New Roman" w:cs="Times New Roman"/>
                                        <w:lang w:val="vi-VN"/>
                                      </w:rPr>
                                      <w:br/>
                                      <w:t>- Văn phòng TW và các Ban của Đảng;</w:t>
                                    </w:r>
                                    <w:r w:rsidRPr="00135F7A">
                                      <w:rPr>
                                        <w:rFonts w:ascii="Times New Roman" w:eastAsia="Times New Roman" w:hAnsi="Times New Roman" w:cs="Times New Roman"/>
                                        <w:lang w:val="vi-VN"/>
                                      </w:rPr>
                                      <w:br/>
                                      <w:t>- Văn phòng Tổng Bí thư;</w:t>
                                    </w:r>
                                    <w:r w:rsidRPr="00135F7A">
                                      <w:rPr>
                                        <w:rFonts w:ascii="Times New Roman" w:eastAsia="Times New Roman" w:hAnsi="Times New Roman" w:cs="Times New Roman"/>
                                        <w:lang w:val="vi-VN"/>
                                      </w:rPr>
                                      <w:br/>
                                      <w:t>- Văn phòng Quốc hội;</w:t>
                                    </w:r>
                                    <w:r w:rsidRPr="00135F7A">
                                      <w:rPr>
                                        <w:rFonts w:ascii="Times New Roman" w:eastAsia="Times New Roman" w:hAnsi="Times New Roman" w:cs="Times New Roman"/>
                                        <w:lang w:val="vi-VN"/>
                                      </w:rPr>
                                      <w:br/>
                                    </w:r>
                                    <w:r w:rsidRPr="00135F7A">
                                      <w:rPr>
                                        <w:rFonts w:ascii="Times New Roman" w:eastAsia="Times New Roman" w:hAnsi="Times New Roman" w:cs="Times New Roman"/>
                                      </w:rPr>
                                      <w:t>- </w:t>
                                    </w:r>
                                    <w:r w:rsidRPr="00135F7A">
                                      <w:rPr>
                                        <w:rFonts w:ascii="Times New Roman" w:eastAsia="Times New Roman" w:hAnsi="Times New Roman" w:cs="Times New Roman"/>
                                        <w:lang w:val="vi-VN"/>
                                      </w:rPr>
                                      <w:t>Văn phòng Chủ tịch nước;</w:t>
                                    </w:r>
                                    <w:r w:rsidRPr="00135F7A">
                                      <w:rPr>
                                        <w:rFonts w:ascii="Times New Roman" w:eastAsia="Times New Roman" w:hAnsi="Times New Roman" w:cs="Times New Roman"/>
                                        <w:lang w:val="vi-VN"/>
                                      </w:rPr>
                                      <w:br/>
                                    </w:r>
                                    <w:r w:rsidRPr="00135F7A">
                                      <w:rPr>
                                        <w:rFonts w:ascii="Times New Roman" w:eastAsia="Times New Roman" w:hAnsi="Times New Roman" w:cs="Times New Roman"/>
                                      </w:rPr>
                                      <w:t>- </w:t>
                                    </w:r>
                                    <w:r w:rsidRPr="00135F7A">
                                      <w:rPr>
                                        <w:rFonts w:ascii="Times New Roman" w:eastAsia="Times New Roman" w:hAnsi="Times New Roman" w:cs="Times New Roman"/>
                                        <w:lang w:val="vi-VN"/>
                                      </w:rPr>
                                      <w:t>Văn phòng Chính phủ;</w:t>
                                    </w:r>
                                    <w:r w:rsidRPr="00135F7A">
                                      <w:rPr>
                                        <w:rFonts w:ascii="Times New Roman" w:eastAsia="Times New Roman" w:hAnsi="Times New Roman" w:cs="Times New Roman"/>
                                        <w:lang w:val="vi-VN"/>
                                      </w:rPr>
                                      <w:br/>
                                    </w:r>
                                    <w:r w:rsidRPr="00135F7A">
                                      <w:rPr>
                                        <w:rFonts w:ascii="Times New Roman" w:eastAsia="Times New Roman" w:hAnsi="Times New Roman" w:cs="Times New Roman"/>
                                        <w:lang w:val="vi-VN"/>
                                      </w:rPr>
                                      <w:lastRenderedPageBreak/>
                                      <w:t>- Văn phòng BCĐ TW về phòng, chống tham nhũng;</w:t>
                                    </w:r>
                                    <w:r w:rsidRPr="00135F7A">
                                      <w:rPr>
                                        <w:rFonts w:ascii="Times New Roman" w:eastAsia="Times New Roman" w:hAnsi="Times New Roman" w:cs="Times New Roman"/>
                                        <w:lang w:val="vi-VN"/>
                                      </w:rPr>
                                      <w:br/>
                                      <w:t>- Viện kiểm sát nhân dân tối cao;</w:t>
                                    </w:r>
                                    <w:r w:rsidRPr="00135F7A">
                                      <w:rPr>
                                        <w:rFonts w:ascii="Times New Roman" w:eastAsia="Times New Roman" w:hAnsi="Times New Roman" w:cs="Times New Roman"/>
                                        <w:lang w:val="vi-VN"/>
                                      </w:rPr>
                                      <w:br/>
                                      <w:t>- </w:t>
                                    </w:r>
                                    <w:r w:rsidRPr="00135F7A">
                                      <w:rPr>
                                        <w:rFonts w:ascii="Times New Roman" w:eastAsia="Times New Roman" w:hAnsi="Times New Roman" w:cs="Times New Roman"/>
                                      </w:rPr>
                                      <w:t>Tòa</w:t>
                                    </w:r>
                                    <w:r w:rsidRPr="00135F7A">
                                      <w:rPr>
                                        <w:rFonts w:ascii="Times New Roman" w:eastAsia="Times New Roman" w:hAnsi="Times New Roman" w:cs="Times New Roman"/>
                                        <w:lang w:val="vi-VN"/>
                                      </w:rPr>
                                      <w:t> án nhân dân t</w:t>
                                    </w:r>
                                    <w:r w:rsidRPr="00135F7A">
                                      <w:rPr>
                                        <w:rFonts w:ascii="Times New Roman" w:eastAsia="Times New Roman" w:hAnsi="Times New Roman" w:cs="Times New Roman"/>
                                      </w:rPr>
                                      <w:t>ố</w:t>
                                    </w:r>
                                    <w:r w:rsidRPr="00135F7A">
                                      <w:rPr>
                                        <w:rFonts w:ascii="Times New Roman" w:eastAsia="Times New Roman" w:hAnsi="Times New Roman" w:cs="Times New Roman"/>
                                        <w:lang w:val="vi-VN"/>
                                      </w:rPr>
                                      <w:t>i cao;</w:t>
                                    </w:r>
                                    <w:r w:rsidRPr="00135F7A">
                                      <w:rPr>
                                        <w:rFonts w:ascii="Times New Roman" w:eastAsia="Times New Roman" w:hAnsi="Times New Roman" w:cs="Times New Roman"/>
                                        <w:lang w:val="vi-VN"/>
                                      </w:rPr>
                                      <w:br/>
                                      <w:t>- Các Bộ, cơ quan ngang Bộ, cơ quan thuộc Chính phủ;</w:t>
                                    </w:r>
                                    <w:r w:rsidRPr="00135F7A">
                                      <w:rPr>
                                        <w:rFonts w:ascii="Times New Roman" w:eastAsia="Times New Roman" w:hAnsi="Times New Roman" w:cs="Times New Roman"/>
                                        <w:lang w:val="vi-VN"/>
                                      </w:rPr>
                                      <w:br/>
                                      <w:t>- Kiểm toán Nhà nước;</w:t>
                                    </w:r>
                                    <w:r w:rsidRPr="00135F7A">
                                      <w:rPr>
                                        <w:rFonts w:ascii="Times New Roman" w:eastAsia="Times New Roman" w:hAnsi="Times New Roman" w:cs="Times New Roman"/>
                                        <w:lang w:val="vi-VN"/>
                                      </w:rPr>
                                      <w:br/>
                                    </w:r>
                                    <w:r w:rsidRPr="00135F7A">
                                      <w:rPr>
                                        <w:rFonts w:ascii="Times New Roman" w:eastAsia="Times New Roman" w:hAnsi="Times New Roman" w:cs="Times New Roman"/>
                                      </w:rPr>
                                      <w:t>- </w:t>
                                    </w:r>
                                    <w:r w:rsidRPr="00135F7A">
                                      <w:rPr>
                                        <w:rFonts w:ascii="Times New Roman" w:eastAsia="Times New Roman" w:hAnsi="Times New Roman" w:cs="Times New Roman"/>
                                        <w:lang w:val="vi-VN"/>
                                      </w:rPr>
                                      <w:t>Cơ quan TW của các đoàn thể;</w:t>
                                    </w:r>
                                    <w:r w:rsidRPr="00135F7A">
                                      <w:rPr>
                                        <w:rFonts w:ascii="Times New Roman" w:eastAsia="Times New Roman" w:hAnsi="Times New Roman" w:cs="Times New Roman"/>
                                        <w:lang w:val="vi-VN"/>
                                      </w:rPr>
                                      <w:br/>
                                      <w:t>- HĐND, UBND các tỉnh, TP trực thuộc TW;</w:t>
                                    </w:r>
                                    <w:r w:rsidRPr="00135F7A">
                                      <w:rPr>
                                        <w:rFonts w:ascii="Times New Roman" w:eastAsia="Times New Roman" w:hAnsi="Times New Roman" w:cs="Times New Roman"/>
                                        <w:lang w:val="vi-VN"/>
                                      </w:rPr>
                                      <w:br/>
                                      <w:t>- Sở Tài chính, Sở NN&amp;PTNT, Kho bạc Nhà nước; các tỉnh, TP trực thuộc TW;</w:t>
                                    </w:r>
                                    <w:r w:rsidRPr="00135F7A">
                                      <w:rPr>
                                        <w:rFonts w:ascii="Times New Roman" w:eastAsia="Times New Roman" w:hAnsi="Times New Roman" w:cs="Times New Roman"/>
                                        <w:lang w:val="vi-VN"/>
                                      </w:rPr>
                                      <w:br/>
                                      <w:t>- Liên minh HTX VN, các tỉnh, TP trực thuộc TW;</w:t>
                                    </w:r>
                                    <w:r w:rsidRPr="00135F7A">
                                      <w:rPr>
                                        <w:rFonts w:ascii="Times New Roman" w:eastAsia="Times New Roman" w:hAnsi="Times New Roman" w:cs="Times New Roman"/>
                                        <w:lang w:val="vi-VN"/>
                                      </w:rPr>
                                      <w:br/>
                                      <w:t>- Cục Kiểm tra văn bản - Bộ Tư pháp;</w:t>
                                    </w:r>
                                    <w:r w:rsidRPr="00135F7A">
                                      <w:rPr>
                                        <w:rFonts w:ascii="Times New Roman" w:eastAsia="Times New Roman" w:hAnsi="Times New Roman" w:cs="Times New Roman"/>
                                        <w:lang w:val="vi-VN"/>
                                      </w:rPr>
                                      <w:br/>
                                      <w:t>- Công báo;</w:t>
                                    </w:r>
                                    <w:r w:rsidRPr="00135F7A">
                                      <w:rPr>
                                        <w:rFonts w:ascii="Times New Roman" w:eastAsia="Times New Roman" w:hAnsi="Times New Roman" w:cs="Times New Roman"/>
                                        <w:lang w:val="vi-VN"/>
                                      </w:rPr>
                                      <w:br/>
                                      <w:t>- Website Chính phủ; Website Bộ Tài chính;</w:t>
                                    </w:r>
                                    <w:r w:rsidRPr="00135F7A">
                                      <w:rPr>
                                        <w:rFonts w:ascii="Times New Roman" w:eastAsia="Times New Roman" w:hAnsi="Times New Roman" w:cs="Times New Roman"/>
                                        <w:lang w:val="vi-VN"/>
                                      </w:rPr>
                                      <w:br/>
                                      <w:t>- Các đơn vị thuộc Bộ Tài chính;</w:t>
                                    </w:r>
                                    <w:r w:rsidRPr="00135F7A">
                                      <w:rPr>
                                        <w:rFonts w:ascii="Times New Roman" w:eastAsia="Times New Roman" w:hAnsi="Times New Roman" w:cs="Times New Roman"/>
                                        <w:lang w:val="vi-VN"/>
                                      </w:rPr>
                                      <w:br/>
                                      <w:t>- Lưu: VT, Cục </w:t>
                                    </w:r>
                                    <w:r w:rsidRPr="00135F7A">
                                      <w:rPr>
                                        <w:rFonts w:ascii="Times New Roman" w:eastAsia="Times New Roman" w:hAnsi="Times New Roman" w:cs="Times New Roman"/>
                                      </w:rPr>
                                      <w:t>T</w:t>
                                    </w:r>
                                    <w:r w:rsidRPr="00135F7A">
                                      <w:rPr>
                                        <w:rFonts w:ascii="Times New Roman" w:eastAsia="Times New Roman" w:hAnsi="Times New Roman" w:cs="Times New Roman"/>
                                        <w:lang w:val="vi-VN"/>
                                      </w:rPr>
                                      <w:t>CDN.</w:t>
                                    </w:r>
                                  </w:p>
                                </w:tc>
                                <w:tc>
                                  <w:tcPr>
                                    <w:tcW w:w="4148" w:type="dxa"/>
                                    <w:tcMar>
                                      <w:top w:w="0" w:type="dxa"/>
                                      <w:left w:w="108" w:type="dxa"/>
                                      <w:bottom w:w="0" w:type="dxa"/>
                                      <w:right w:w="108" w:type="dxa"/>
                                    </w:tcMar>
                                    <w:hideMark/>
                                  </w:tcPr>
                                  <w:p w:rsidR="00135F7A" w:rsidRPr="00135F7A" w:rsidRDefault="00135F7A" w:rsidP="00135F7A">
                                    <w:pPr>
                                      <w:spacing w:before="120" w:after="120" w:line="234" w:lineRule="atLeast"/>
                                      <w:jc w:val="center"/>
                                      <w:rPr>
                                        <w:rFonts w:ascii="Times New Roman" w:eastAsia="Times New Roman" w:hAnsi="Times New Roman" w:cs="Times New Roman"/>
                                        <w:sz w:val="28"/>
                                        <w:szCs w:val="28"/>
                                      </w:rPr>
                                    </w:pPr>
                                    <w:r w:rsidRPr="00135F7A">
                                      <w:rPr>
                                        <w:rFonts w:ascii="Times New Roman" w:eastAsia="Times New Roman" w:hAnsi="Times New Roman" w:cs="Times New Roman"/>
                                        <w:b/>
                                        <w:bCs/>
                                        <w:sz w:val="28"/>
                                        <w:szCs w:val="28"/>
                                        <w:lang w:val="vi-VN"/>
                                      </w:rPr>
                                      <w:lastRenderedPageBreak/>
                                      <w:t>KT. BỘ TRƯỞNG</w:t>
                                    </w:r>
                                    <w:r w:rsidRPr="00135F7A">
                                      <w:rPr>
                                        <w:rFonts w:ascii="Times New Roman" w:eastAsia="Times New Roman" w:hAnsi="Times New Roman" w:cs="Times New Roman"/>
                                        <w:b/>
                                        <w:bCs/>
                                        <w:sz w:val="28"/>
                                        <w:szCs w:val="28"/>
                                      </w:rPr>
                                      <w:br/>
                                      <w:t>THỨ TRƯỞNG</w:t>
                                    </w:r>
                                    <w:r w:rsidRPr="00135F7A">
                                      <w:rPr>
                                        <w:rFonts w:ascii="Times New Roman" w:eastAsia="Times New Roman" w:hAnsi="Times New Roman" w:cs="Times New Roman"/>
                                        <w:b/>
                                        <w:bCs/>
                                        <w:sz w:val="28"/>
                                        <w:szCs w:val="28"/>
                                      </w:rPr>
                                      <w:br/>
                                    </w:r>
                                    <w:r w:rsidRPr="00135F7A">
                                      <w:rPr>
                                        <w:rFonts w:ascii="Times New Roman" w:eastAsia="Times New Roman" w:hAnsi="Times New Roman" w:cs="Times New Roman"/>
                                        <w:b/>
                                        <w:bCs/>
                                        <w:sz w:val="28"/>
                                        <w:szCs w:val="28"/>
                                      </w:rPr>
                                      <w:br/>
                                    </w:r>
                                    <w:r w:rsidRPr="00135F7A">
                                      <w:rPr>
                                        <w:rFonts w:ascii="Times New Roman" w:eastAsia="Times New Roman" w:hAnsi="Times New Roman" w:cs="Times New Roman"/>
                                        <w:b/>
                                        <w:bCs/>
                                        <w:sz w:val="28"/>
                                        <w:szCs w:val="28"/>
                                      </w:rPr>
                                      <w:br/>
                                    </w:r>
                                    <w:r w:rsidRPr="00135F7A">
                                      <w:rPr>
                                        <w:rFonts w:ascii="Times New Roman" w:eastAsia="Times New Roman" w:hAnsi="Times New Roman" w:cs="Times New Roman"/>
                                        <w:b/>
                                        <w:bCs/>
                                        <w:sz w:val="28"/>
                                        <w:szCs w:val="28"/>
                                      </w:rPr>
                                      <w:br/>
                                    </w:r>
                                    <w:r w:rsidRPr="00135F7A">
                                      <w:rPr>
                                        <w:rFonts w:ascii="Times New Roman" w:eastAsia="Times New Roman" w:hAnsi="Times New Roman" w:cs="Times New Roman"/>
                                        <w:b/>
                                        <w:bCs/>
                                        <w:sz w:val="28"/>
                                        <w:szCs w:val="28"/>
                                      </w:rPr>
                                      <w:br/>
                                    </w:r>
                                    <w:r w:rsidRPr="00135F7A">
                                      <w:rPr>
                                        <w:rFonts w:ascii="Times New Roman" w:eastAsia="Times New Roman" w:hAnsi="Times New Roman" w:cs="Times New Roman"/>
                                        <w:b/>
                                        <w:bCs/>
                                        <w:sz w:val="28"/>
                                        <w:szCs w:val="28"/>
                                      </w:rPr>
                                      <w:lastRenderedPageBreak/>
                                      <w:t>Huỳnh Quang Hải</w:t>
                                    </w:r>
                                  </w:p>
                                </w:tc>
                              </w:tr>
                            </w:tbl>
                            <w:p w:rsidR="00135F7A" w:rsidRPr="00135F7A" w:rsidRDefault="00135F7A" w:rsidP="00135F7A">
                              <w:pPr>
                                <w:shd w:val="clear" w:color="auto" w:fill="FFFFFF"/>
                                <w:spacing w:before="120" w:after="120" w:line="234" w:lineRule="atLeast"/>
                                <w:rPr>
                                  <w:rFonts w:ascii="Times New Roman" w:eastAsia="Times New Roman" w:hAnsi="Times New Roman" w:cs="Times New Roman"/>
                                </w:rPr>
                              </w:pPr>
                              <w:r w:rsidRPr="00135F7A">
                                <w:rPr>
                                  <w:rFonts w:ascii="Times New Roman" w:eastAsia="Times New Roman" w:hAnsi="Times New Roman" w:cs="Times New Roman"/>
                                </w:rPr>
                                <w:lastRenderedPageBreak/>
                                <w:t> </w:t>
                              </w:r>
                            </w:p>
                            <w:p w:rsidR="00135F7A" w:rsidRPr="00135F7A" w:rsidRDefault="00135F7A" w:rsidP="00135F7A">
                              <w:pPr>
                                <w:shd w:val="clear" w:color="auto" w:fill="FFFFFF"/>
                                <w:spacing w:before="120" w:after="120" w:line="234" w:lineRule="atLeast"/>
                                <w:rPr>
                                  <w:rFonts w:ascii="Times New Roman" w:eastAsia="Times New Roman" w:hAnsi="Times New Roman" w:cs="Times New Roman"/>
                                  <w:sz w:val="28"/>
                                  <w:szCs w:val="28"/>
                                </w:rPr>
                              </w:pPr>
                              <w:r w:rsidRPr="00135F7A">
                                <w:rPr>
                                  <w:rFonts w:ascii="Times New Roman" w:eastAsia="Times New Roman" w:hAnsi="Times New Roman" w:cs="Times New Roman"/>
                                  <w:sz w:val="28"/>
                                  <w:szCs w:val="28"/>
                                </w:rPr>
                                <w:t> </w:t>
                              </w:r>
                            </w:p>
                            <w:p w:rsidR="00135F7A" w:rsidRPr="00135F7A" w:rsidRDefault="00135F7A" w:rsidP="00135F7A">
                              <w:pPr>
                                <w:shd w:val="clear" w:color="auto" w:fill="FFFFFF"/>
                                <w:spacing w:after="0" w:line="240" w:lineRule="auto"/>
                                <w:rPr>
                                  <w:rFonts w:ascii="Times New Roman" w:eastAsia="Times New Roman" w:hAnsi="Times New Roman" w:cs="Times New Roman"/>
                                  <w:sz w:val="28"/>
                                  <w:szCs w:val="28"/>
                                </w:rPr>
                              </w:pPr>
                              <w:hyperlink r:id="rId20" w:history="1">
                                <w:r w:rsidRPr="00135F7A">
                                  <w:rPr>
                                    <w:rFonts w:ascii="Arial" w:eastAsia="Times New Roman" w:hAnsi="Arial" w:cs="Arial"/>
                                    <w:color w:val="555555"/>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in noi bat" href="https://thuvienphapluat.vn/tintuc/tag?keyword=v%C4%83n%20b%E1%BA%A3n%20m%E1%BB%9Bi" style="width:600pt;height:600pt" o:button="t"/>
                                  </w:pict>
                                </w:r>
                              </w:hyperlink>
                            </w:p>
                            <w:p w:rsidR="00135F7A" w:rsidRPr="00135F7A" w:rsidRDefault="00135F7A" w:rsidP="00135F7A">
                              <w:pPr>
                                <w:numPr>
                                  <w:ilvl w:val="0"/>
                                  <w:numId w:val="1"/>
                                </w:numPr>
                                <w:shd w:val="clear" w:color="auto" w:fill="FFFFFF"/>
                                <w:spacing w:after="0" w:line="240" w:lineRule="auto"/>
                                <w:ind w:left="0"/>
                                <w:rPr>
                                  <w:rFonts w:ascii="Times New Roman" w:eastAsia="Times New Roman" w:hAnsi="Times New Roman" w:cs="Times New Roman"/>
                                  <w:color w:val="E1DCDC"/>
                                  <w:sz w:val="28"/>
                                  <w:szCs w:val="28"/>
                                </w:rPr>
                              </w:pPr>
                            </w:p>
                          </w:tc>
                        </w:tr>
                      </w:tbl>
                      <w:p w:rsidR="00135F7A" w:rsidRPr="00135F7A" w:rsidRDefault="00135F7A" w:rsidP="00135F7A">
                        <w:pPr>
                          <w:spacing w:after="0" w:line="240" w:lineRule="auto"/>
                          <w:rPr>
                            <w:rFonts w:ascii="Times New Roman" w:eastAsia="Times New Roman" w:hAnsi="Times New Roman" w:cs="Times New Roman"/>
                            <w:sz w:val="28"/>
                            <w:szCs w:val="28"/>
                          </w:rPr>
                        </w:pPr>
                      </w:p>
                    </w:tc>
                  </w:tr>
                </w:tbl>
                <w:p w:rsidR="00135F7A" w:rsidRPr="00135F7A" w:rsidRDefault="00135F7A" w:rsidP="00135F7A">
                  <w:pPr>
                    <w:spacing w:after="0" w:line="240" w:lineRule="auto"/>
                    <w:rPr>
                      <w:rFonts w:ascii="Times New Roman" w:eastAsia="Times New Roman" w:hAnsi="Times New Roman" w:cs="Times New Roman"/>
                      <w:sz w:val="28"/>
                      <w:szCs w:val="28"/>
                    </w:rPr>
                  </w:pPr>
                </w:p>
              </w:tc>
            </w:tr>
            <w:tr w:rsidR="00135F7A" w:rsidRPr="00135F7A">
              <w:trPr>
                <w:tblCellSpacing w:w="0" w:type="dxa"/>
              </w:trPr>
              <w:tc>
                <w:tcPr>
                  <w:tcW w:w="0" w:type="auto"/>
                  <w:vAlign w:val="center"/>
                  <w:hideMark/>
                </w:tcPr>
                <w:p w:rsidR="00135F7A" w:rsidRPr="00135F7A" w:rsidRDefault="00135F7A" w:rsidP="00135F7A">
                  <w:pPr>
                    <w:spacing w:after="0" w:line="240" w:lineRule="auto"/>
                    <w:rPr>
                      <w:rFonts w:ascii="Times New Roman" w:eastAsia="Times New Roman" w:hAnsi="Times New Roman" w:cs="Times New Roman"/>
                      <w:sz w:val="28"/>
                      <w:szCs w:val="28"/>
                    </w:rPr>
                  </w:pPr>
                </w:p>
              </w:tc>
            </w:tr>
            <w:tr w:rsidR="00135F7A" w:rsidRPr="00135F7A">
              <w:trPr>
                <w:tblCellSpacing w:w="0" w:type="dxa"/>
              </w:trPr>
              <w:tc>
                <w:tcPr>
                  <w:tcW w:w="0" w:type="auto"/>
                  <w:vAlign w:val="center"/>
                  <w:hideMark/>
                </w:tcPr>
                <w:p w:rsidR="00135F7A" w:rsidRPr="00135F7A" w:rsidRDefault="00135F7A" w:rsidP="00135F7A">
                  <w:pPr>
                    <w:shd w:val="clear" w:color="auto" w:fill="F8F4F3"/>
                    <w:spacing w:after="0" w:line="234" w:lineRule="atLeast"/>
                    <w:rPr>
                      <w:rFonts w:ascii="Times New Roman" w:eastAsia="Times New Roman" w:hAnsi="Times New Roman" w:cs="Times New Roman"/>
                      <w:sz w:val="28"/>
                      <w:szCs w:val="28"/>
                    </w:rPr>
                  </w:pPr>
                  <w:hyperlink r:id="rId21" w:history="1">
                    <w:r w:rsidRPr="00135F7A">
                      <w:rPr>
                        <w:rFonts w:ascii="Times New Roman" w:eastAsia="Times New Roman" w:hAnsi="Times New Roman" w:cs="Times New Roman"/>
                        <w:color w:val="000000"/>
                        <w:sz w:val="28"/>
                        <w:szCs w:val="28"/>
                      </w:rPr>
                      <w:pict>
                        <v:shape id="_x0000_i1026" type="#_x0000_t75" alt="" href="https://thuvienphapluat.vn/" style="width:42.75pt;height:42.75pt" o:button="t"/>
                      </w:pict>
                    </w:r>
                  </w:hyperlink>
                </w:p>
                <w:p w:rsidR="00135F7A" w:rsidRPr="00135F7A" w:rsidRDefault="00135F7A" w:rsidP="00135F7A">
                  <w:pPr>
                    <w:numPr>
                      <w:ilvl w:val="0"/>
                      <w:numId w:val="4"/>
                    </w:numPr>
                    <w:shd w:val="clear" w:color="auto" w:fill="F8F4F3"/>
                    <w:spacing w:after="0" w:line="240" w:lineRule="auto"/>
                    <w:ind w:left="0"/>
                    <w:rPr>
                      <w:rFonts w:ascii="Times New Roman" w:eastAsia="Times New Roman" w:hAnsi="Times New Roman" w:cs="Times New Roman"/>
                      <w:sz w:val="28"/>
                      <w:szCs w:val="28"/>
                    </w:rPr>
                  </w:pPr>
                </w:p>
              </w:tc>
            </w:tr>
          </w:tbl>
          <w:p w:rsidR="00135F7A" w:rsidRPr="00135F7A" w:rsidRDefault="00135F7A" w:rsidP="00135F7A">
            <w:pPr>
              <w:spacing w:after="0" w:line="240" w:lineRule="auto"/>
              <w:rPr>
                <w:rFonts w:ascii="Arial" w:eastAsia="Times New Roman" w:hAnsi="Arial" w:cs="Arial"/>
                <w:color w:val="000000"/>
                <w:sz w:val="28"/>
                <w:szCs w:val="28"/>
              </w:rPr>
            </w:pPr>
          </w:p>
        </w:tc>
      </w:tr>
      <w:tr w:rsidR="00135F7A" w:rsidRPr="00135F7A" w:rsidTr="00135F7A">
        <w:trPr>
          <w:tblCellSpacing w:w="0" w:type="dxa"/>
        </w:trPr>
        <w:tc>
          <w:tcPr>
            <w:tcW w:w="0" w:type="auto"/>
            <w:vAlign w:val="center"/>
            <w:hideMark/>
          </w:tcPr>
          <w:tbl>
            <w:tblPr>
              <w:tblW w:w="5000" w:type="pct"/>
              <w:tblCellSpacing w:w="0" w:type="dxa"/>
              <w:tblCellMar>
                <w:left w:w="0" w:type="dxa"/>
                <w:right w:w="0" w:type="dxa"/>
              </w:tblCellMar>
              <w:tblLook w:val="04A0"/>
            </w:tblPr>
            <w:tblGrid>
              <w:gridCol w:w="9405"/>
            </w:tblGrid>
            <w:tr w:rsidR="00135F7A" w:rsidRPr="00135F7A">
              <w:trPr>
                <w:tblCellSpacing w:w="0" w:type="dxa"/>
              </w:trPr>
              <w:tc>
                <w:tcPr>
                  <w:tcW w:w="0" w:type="auto"/>
                  <w:vAlign w:val="center"/>
                  <w:hideMark/>
                </w:tcPr>
                <w:tbl>
                  <w:tblPr>
                    <w:tblW w:w="5000" w:type="pct"/>
                    <w:tblCellSpacing w:w="0" w:type="dxa"/>
                    <w:shd w:val="clear" w:color="auto" w:fill="F2EAE8"/>
                    <w:tblCellMar>
                      <w:left w:w="0" w:type="dxa"/>
                      <w:right w:w="0" w:type="dxa"/>
                    </w:tblCellMar>
                    <w:tblLook w:val="04A0"/>
                  </w:tblPr>
                  <w:tblGrid>
                    <w:gridCol w:w="7054"/>
                    <w:gridCol w:w="2351"/>
                  </w:tblGrid>
                  <w:tr w:rsidR="00135F7A" w:rsidRPr="00135F7A">
                    <w:trPr>
                      <w:tblCellSpacing w:w="0" w:type="dxa"/>
                    </w:trPr>
                    <w:tc>
                      <w:tcPr>
                        <w:tcW w:w="0" w:type="auto"/>
                        <w:shd w:val="clear" w:color="auto" w:fill="F2EAE8"/>
                        <w:hideMark/>
                      </w:tcPr>
                      <w:tbl>
                        <w:tblPr>
                          <w:tblW w:w="5000" w:type="pct"/>
                          <w:tblCellSpacing w:w="0" w:type="dxa"/>
                          <w:tblCellMar>
                            <w:left w:w="0" w:type="dxa"/>
                            <w:right w:w="0" w:type="dxa"/>
                          </w:tblCellMar>
                          <w:tblLook w:val="04A0"/>
                        </w:tblPr>
                        <w:tblGrid>
                          <w:gridCol w:w="2352"/>
                          <w:gridCol w:w="2351"/>
                          <w:gridCol w:w="2351"/>
                        </w:tblGrid>
                        <w:tr w:rsidR="00135F7A" w:rsidRPr="00135F7A">
                          <w:trPr>
                            <w:tblCellSpacing w:w="0" w:type="dxa"/>
                          </w:trPr>
                          <w:tc>
                            <w:tcPr>
                              <w:tcW w:w="0" w:type="auto"/>
                              <w:vAlign w:val="center"/>
                              <w:hideMark/>
                            </w:tcPr>
                            <w:p w:rsidR="00135F7A" w:rsidRPr="00135F7A" w:rsidRDefault="00135F7A" w:rsidP="00135F7A">
                              <w:pPr>
                                <w:spacing w:after="0" w:line="240" w:lineRule="auto"/>
                                <w:rPr>
                                  <w:rFonts w:ascii="Times New Roman" w:eastAsia="Times New Roman" w:hAnsi="Times New Roman" w:cs="Times New Roman"/>
                                  <w:sz w:val="28"/>
                                  <w:szCs w:val="28"/>
                                </w:rPr>
                              </w:pPr>
                            </w:p>
                          </w:tc>
                          <w:tc>
                            <w:tcPr>
                              <w:tcW w:w="0" w:type="auto"/>
                              <w:vAlign w:val="center"/>
                              <w:hideMark/>
                            </w:tcPr>
                            <w:p w:rsidR="00135F7A" w:rsidRPr="00135F7A" w:rsidRDefault="00135F7A" w:rsidP="00135F7A">
                              <w:pPr>
                                <w:spacing w:after="0" w:line="240" w:lineRule="auto"/>
                                <w:rPr>
                                  <w:rFonts w:ascii="Times New Roman" w:eastAsia="Times New Roman" w:hAnsi="Times New Roman" w:cs="Times New Roman"/>
                                  <w:sz w:val="28"/>
                                  <w:szCs w:val="28"/>
                                </w:rPr>
                              </w:pPr>
                            </w:p>
                          </w:tc>
                          <w:tc>
                            <w:tcPr>
                              <w:tcW w:w="0" w:type="auto"/>
                              <w:vAlign w:val="center"/>
                              <w:hideMark/>
                            </w:tcPr>
                            <w:p w:rsidR="00135F7A" w:rsidRPr="00135F7A" w:rsidRDefault="00135F7A" w:rsidP="00135F7A">
                              <w:pPr>
                                <w:spacing w:after="0" w:line="240" w:lineRule="auto"/>
                                <w:rPr>
                                  <w:rFonts w:ascii="Times New Roman" w:eastAsia="Times New Roman" w:hAnsi="Times New Roman" w:cs="Times New Roman"/>
                                  <w:sz w:val="28"/>
                                  <w:szCs w:val="28"/>
                                </w:rPr>
                              </w:pPr>
                            </w:p>
                          </w:tc>
                        </w:tr>
                      </w:tbl>
                      <w:p w:rsidR="00135F7A" w:rsidRPr="00135F7A" w:rsidRDefault="00135F7A" w:rsidP="00135F7A">
                        <w:pPr>
                          <w:spacing w:after="0" w:line="240" w:lineRule="auto"/>
                          <w:rPr>
                            <w:rFonts w:ascii="Times New Roman" w:eastAsia="Times New Roman" w:hAnsi="Times New Roman" w:cs="Times New Roman"/>
                            <w:sz w:val="28"/>
                            <w:szCs w:val="28"/>
                          </w:rPr>
                        </w:pPr>
                      </w:p>
                    </w:tc>
                    <w:tc>
                      <w:tcPr>
                        <w:tcW w:w="0" w:type="auto"/>
                        <w:shd w:val="clear" w:color="auto" w:fill="F2EAE8"/>
                        <w:vAlign w:val="center"/>
                        <w:hideMark/>
                      </w:tcPr>
                      <w:p w:rsidR="00135F7A" w:rsidRPr="00135F7A" w:rsidRDefault="00135F7A" w:rsidP="00135F7A">
                        <w:pPr>
                          <w:spacing w:after="0" w:line="240" w:lineRule="auto"/>
                          <w:rPr>
                            <w:rFonts w:ascii="Times New Roman" w:eastAsia="Times New Roman" w:hAnsi="Times New Roman" w:cs="Times New Roman"/>
                            <w:sz w:val="28"/>
                            <w:szCs w:val="28"/>
                          </w:rPr>
                        </w:pPr>
                      </w:p>
                    </w:tc>
                  </w:tr>
                </w:tbl>
                <w:p w:rsidR="00135F7A" w:rsidRPr="00135F7A" w:rsidRDefault="00135F7A" w:rsidP="00135F7A">
                  <w:pPr>
                    <w:spacing w:after="0" w:line="240" w:lineRule="auto"/>
                    <w:rPr>
                      <w:rFonts w:ascii="Times New Roman" w:eastAsia="Times New Roman" w:hAnsi="Times New Roman" w:cs="Times New Roman"/>
                      <w:sz w:val="28"/>
                      <w:szCs w:val="28"/>
                    </w:rPr>
                  </w:pPr>
                </w:p>
              </w:tc>
            </w:tr>
          </w:tbl>
          <w:p w:rsidR="00135F7A" w:rsidRPr="00135F7A" w:rsidRDefault="00135F7A" w:rsidP="00135F7A">
            <w:pPr>
              <w:spacing w:after="0" w:line="240" w:lineRule="auto"/>
              <w:rPr>
                <w:rFonts w:ascii="Arial" w:eastAsia="Times New Roman" w:hAnsi="Arial" w:cs="Arial"/>
                <w:color w:val="000000"/>
                <w:sz w:val="28"/>
                <w:szCs w:val="28"/>
              </w:rPr>
            </w:pPr>
          </w:p>
        </w:tc>
      </w:tr>
    </w:tbl>
    <w:p w:rsidR="00E156DD" w:rsidRPr="00135F7A" w:rsidRDefault="00E156DD">
      <w:pPr>
        <w:rPr>
          <w:sz w:val="28"/>
          <w:szCs w:val="28"/>
        </w:rPr>
      </w:pPr>
    </w:p>
    <w:sectPr w:rsidR="00E156DD" w:rsidRPr="00135F7A" w:rsidSect="00135F7A">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83608"/>
    <w:multiLevelType w:val="multilevel"/>
    <w:tmpl w:val="E532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A34DF5"/>
    <w:multiLevelType w:val="multilevel"/>
    <w:tmpl w:val="CD468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5540C1"/>
    <w:multiLevelType w:val="multilevel"/>
    <w:tmpl w:val="D440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7C236D"/>
    <w:multiLevelType w:val="multilevel"/>
    <w:tmpl w:val="6B54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35F7A"/>
    <w:rsid w:val="00135F7A"/>
    <w:rsid w:val="00E156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6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5F7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5F7A"/>
    <w:rPr>
      <w:color w:val="0000FF"/>
      <w:u w:val="single"/>
    </w:rPr>
  </w:style>
  <w:style w:type="character" w:customStyle="1" w:styleId="txt-ls">
    <w:name w:val="txt-ls"/>
    <w:basedOn w:val="DefaultParagraphFont"/>
    <w:rsid w:val="00135F7A"/>
  </w:style>
</w:styles>
</file>

<file path=word/webSettings.xml><?xml version="1.0" encoding="utf-8"?>
<w:webSettings xmlns:r="http://schemas.openxmlformats.org/officeDocument/2006/relationships" xmlns:w="http://schemas.openxmlformats.org/wordprocessingml/2006/main">
  <w:divs>
    <w:div w:id="1488325058">
      <w:bodyDiv w:val="1"/>
      <w:marLeft w:val="0"/>
      <w:marRight w:val="0"/>
      <w:marTop w:val="0"/>
      <w:marBottom w:val="0"/>
      <w:divBdr>
        <w:top w:val="none" w:sz="0" w:space="0" w:color="auto"/>
        <w:left w:val="none" w:sz="0" w:space="0" w:color="auto"/>
        <w:bottom w:val="none" w:sz="0" w:space="0" w:color="auto"/>
        <w:right w:val="none" w:sz="0" w:space="0" w:color="auto"/>
      </w:divBdr>
      <w:divsChild>
        <w:div w:id="353531185">
          <w:marLeft w:val="0"/>
          <w:marRight w:val="0"/>
          <w:marTop w:val="0"/>
          <w:marBottom w:val="0"/>
          <w:divBdr>
            <w:top w:val="none" w:sz="0" w:space="0" w:color="auto"/>
            <w:left w:val="none" w:sz="0" w:space="0" w:color="auto"/>
            <w:bottom w:val="none" w:sz="0" w:space="0" w:color="auto"/>
            <w:right w:val="none" w:sz="0" w:space="0" w:color="auto"/>
          </w:divBdr>
          <w:divsChild>
            <w:div w:id="1304966869">
              <w:marLeft w:val="0"/>
              <w:marRight w:val="0"/>
              <w:marTop w:val="0"/>
              <w:marBottom w:val="0"/>
              <w:divBdr>
                <w:top w:val="none" w:sz="0" w:space="0" w:color="auto"/>
                <w:left w:val="none" w:sz="0" w:space="0" w:color="auto"/>
                <w:bottom w:val="none" w:sz="0" w:space="0" w:color="auto"/>
                <w:right w:val="none" w:sz="0" w:space="0" w:color="auto"/>
              </w:divBdr>
              <w:divsChild>
                <w:div w:id="2018456004">
                  <w:marLeft w:val="0"/>
                  <w:marRight w:val="0"/>
                  <w:marTop w:val="0"/>
                  <w:marBottom w:val="0"/>
                  <w:divBdr>
                    <w:top w:val="single" w:sz="12" w:space="0" w:color="F89B1A"/>
                    <w:left w:val="single" w:sz="6" w:space="0" w:color="C8D4DB"/>
                    <w:bottom w:val="none" w:sz="0" w:space="0" w:color="auto"/>
                    <w:right w:val="single" w:sz="6" w:space="0" w:color="C8D4DB"/>
                  </w:divBdr>
                  <w:divsChild>
                    <w:div w:id="1313291091">
                      <w:marLeft w:val="0"/>
                      <w:marRight w:val="0"/>
                      <w:marTop w:val="0"/>
                      <w:marBottom w:val="0"/>
                      <w:divBdr>
                        <w:top w:val="none" w:sz="0" w:space="0" w:color="auto"/>
                        <w:left w:val="none" w:sz="0" w:space="0" w:color="auto"/>
                        <w:bottom w:val="none" w:sz="0" w:space="0" w:color="auto"/>
                        <w:right w:val="none" w:sz="0" w:space="0" w:color="auto"/>
                      </w:divBdr>
                      <w:divsChild>
                        <w:div w:id="1859074771">
                          <w:marLeft w:val="0"/>
                          <w:marRight w:val="0"/>
                          <w:marTop w:val="0"/>
                          <w:marBottom w:val="0"/>
                          <w:divBdr>
                            <w:top w:val="none" w:sz="0" w:space="0" w:color="auto"/>
                            <w:left w:val="none" w:sz="0" w:space="0" w:color="auto"/>
                            <w:bottom w:val="none" w:sz="0" w:space="0" w:color="auto"/>
                            <w:right w:val="none" w:sz="0" w:space="0" w:color="auto"/>
                          </w:divBdr>
                          <w:divsChild>
                            <w:div w:id="1400591100">
                              <w:marLeft w:val="0"/>
                              <w:marRight w:val="225"/>
                              <w:marTop w:val="0"/>
                              <w:marBottom w:val="0"/>
                              <w:divBdr>
                                <w:top w:val="none" w:sz="0" w:space="0" w:color="auto"/>
                                <w:left w:val="none" w:sz="0" w:space="0" w:color="auto"/>
                                <w:bottom w:val="none" w:sz="0" w:space="0" w:color="auto"/>
                                <w:right w:val="none" w:sz="0" w:space="0" w:color="auto"/>
                              </w:divBdr>
                              <w:divsChild>
                                <w:div w:id="1807815647">
                                  <w:marLeft w:val="0"/>
                                  <w:marRight w:val="0"/>
                                  <w:marTop w:val="0"/>
                                  <w:marBottom w:val="0"/>
                                  <w:divBdr>
                                    <w:top w:val="none" w:sz="0" w:space="0" w:color="auto"/>
                                    <w:left w:val="none" w:sz="0" w:space="0" w:color="auto"/>
                                    <w:bottom w:val="none" w:sz="0" w:space="0" w:color="auto"/>
                                    <w:right w:val="none" w:sz="0" w:space="0" w:color="auto"/>
                                  </w:divBdr>
                                  <w:divsChild>
                                    <w:div w:id="1749381147">
                                      <w:marLeft w:val="0"/>
                                      <w:marRight w:val="0"/>
                                      <w:marTop w:val="0"/>
                                      <w:marBottom w:val="0"/>
                                      <w:divBdr>
                                        <w:top w:val="none" w:sz="0" w:space="0" w:color="auto"/>
                                        <w:left w:val="none" w:sz="0" w:space="0" w:color="auto"/>
                                        <w:bottom w:val="none" w:sz="0" w:space="0" w:color="auto"/>
                                        <w:right w:val="none" w:sz="0" w:space="0" w:color="auto"/>
                                      </w:divBdr>
                                      <w:divsChild>
                                        <w:div w:id="37323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55298">
                              <w:marLeft w:val="0"/>
                              <w:marRight w:val="0"/>
                              <w:marTop w:val="150"/>
                              <w:marBottom w:val="0"/>
                              <w:divBdr>
                                <w:top w:val="none" w:sz="0" w:space="0" w:color="auto"/>
                                <w:left w:val="none" w:sz="0" w:space="0" w:color="auto"/>
                                <w:bottom w:val="none" w:sz="0" w:space="0" w:color="auto"/>
                                <w:right w:val="none" w:sz="0" w:space="0" w:color="auto"/>
                              </w:divBdr>
                              <w:divsChild>
                                <w:div w:id="530849790">
                                  <w:marLeft w:val="0"/>
                                  <w:marRight w:val="0"/>
                                  <w:marTop w:val="0"/>
                                  <w:marBottom w:val="0"/>
                                  <w:divBdr>
                                    <w:top w:val="single" w:sz="2" w:space="0" w:color="BDC8D5"/>
                                    <w:left w:val="single" w:sz="2" w:space="0" w:color="BDC8D5"/>
                                    <w:bottom w:val="single" w:sz="2" w:space="8" w:color="BDC8D5"/>
                                    <w:right w:val="single" w:sz="2" w:space="0" w:color="BDC8D5"/>
                                  </w:divBdr>
                                  <w:divsChild>
                                    <w:div w:id="75525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550273">
              <w:marLeft w:val="0"/>
              <w:marRight w:val="0"/>
              <w:marTop w:val="0"/>
              <w:marBottom w:val="0"/>
              <w:divBdr>
                <w:top w:val="none" w:sz="0" w:space="0" w:color="auto"/>
                <w:left w:val="none" w:sz="0" w:space="0" w:color="auto"/>
                <w:bottom w:val="none" w:sz="0" w:space="0" w:color="auto"/>
                <w:right w:val="none" w:sz="0" w:space="0" w:color="auto"/>
              </w:divBdr>
            </w:div>
          </w:divsChild>
        </w:div>
        <w:div w:id="614681050">
          <w:marLeft w:val="0"/>
          <w:marRight w:val="0"/>
          <w:marTop w:val="150"/>
          <w:marBottom w:val="0"/>
          <w:divBdr>
            <w:top w:val="single" w:sz="18" w:space="11" w:color="F89B1A"/>
            <w:left w:val="none" w:sz="0" w:space="0" w:color="auto"/>
            <w:bottom w:val="none" w:sz="0" w:space="0" w:color="auto"/>
            <w:right w:val="none" w:sz="0" w:space="0" w:color="auto"/>
          </w:divBdr>
          <w:divsChild>
            <w:div w:id="1093624351">
              <w:marLeft w:val="0"/>
              <w:marRight w:val="0"/>
              <w:marTop w:val="0"/>
              <w:marBottom w:val="0"/>
              <w:divBdr>
                <w:top w:val="none" w:sz="0" w:space="0" w:color="auto"/>
                <w:left w:val="none" w:sz="0" w:space="0" w:color="auto"/>
                <w:bottom w:val="none" w:sz="0" w:space="0" w:color="auto"/>
                <w:right w:val="none" w:sz="0" w:space="0" w:color="auto"/>
              </w:divBdr>
              <w:divsChild>
                <w:div w:id="36392160">
                  <w:marLeft w:val="0"/>
                  <w:marRight w:val="0"/>
                  <w:marTop w:val="0"/>
                  <w:marBottom w:val="0"/>
                  <w:divBdr>
                    <w:top w:val="none" w:sz="0" w:space="0" w:color="auto"/>
                    <w:left w:val="none" w:sz="0" w:space="0" w:color="auto"/>
                    <w:bottom w:val="none" w:sz="0" w:space="0" w:color="auto"/>
                    <w:right w:val="none" w:sz="0" w:space="0" w:color="auto"/>
                  </w:divBdr>
                </w:div>
              </w:divsChild>
            </w:div>
            <w:div w:id="2048795444">
              <w:marLeft w:val="0"/>
              <w:marRight w:val="0"/>
              <w:marTop w:val="0"/>
              <w:marBottom w:val="0"/>
              <w:divBdr>
                <w:top w:val="none" w:sz="0" w:space="0" w:color="auto"/>
                <w:left w:val="none" w:sz="0" w:space="0" w:color="auto"/>
                <w:bottom w:val="none" w:sz="0" w:space="0" w:color="auto"/>
                <w:right w:val="none" w:sz="0" w:space="0" w:color="auto"/>
              </w:divBdr>
              <w:divsChild>
                <w:div w:id="1425342704">
                  <w:marLeft w:val="0"/>
                  <w:marRight w:val="0"/>
                  <w:marTop w:val="0"/>
                  <w:marBottom w:val="0"/>
                  <w:divBdr>
                    <w:top w:val="none" w:sz="0" w:space="0" w:color="auto"/>
                    <w:left w:val="none" w:sz="0" w:space="0" w:color="auto"/>
                    <w:bottom w:val="none" w:sz="0" w:space="0" w:color="auto"/>
                    <w:right w:val="none" w:sz="0" w:space="0" w:color="auto"/>
                  </w:divBdr>
                </w:div>
                <w:div w:id="1666586592">
                  <w:marLeft w:val="0"/>
                  <w:marRight w:val="0"/>
                  <w:marTop w:val="0"/>
                  <w:marBottom w:val="0"/>
                  <w:divBdr>
                    <w:top w:val="none" w:sz="0" w:space="0" w:color="auto"/>
                    <w:left w:val="none" w:sz="0" w:space="0" w:color="auto"/>
                    <w:bottom w:val="none" w:sz="0" w:space="0" w:color="auto"/>
                    <w:right w:val="none" w:sz="0" w:space="0" w:color="auto"/>
                  </w:divBdr>
                </w:div>
                <w:div w:id="160190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nghi-dinh-87-2015-nd-cp-giam-sat-dau-tu-von-nha-nuoc-vao-doanh-nghiep-292321.aspx" TargetMode="External"/><Relationship Id="rId13" Type="http://schemas.openxmlformats.org/officeDocument/2006/relationships/hyperlink" Target="https://thuvienphapluat.vn/van-ban/doanh-nghiep/nghi-dinh-91-2015-nd-cp-dau-tu-von-nha-nuoc-vao-doanh-nghiep-292804.aspx" TargetMode="External"/><Relationship Id="rId18" Type="http://schemas.openxmlformats.org/officeDocument/2006/relationships/hyperlink" Target="https://thuvienphapluat.vn/van-ban/doanh-nghiep/thong-tu-219-2015-tt-btc-huong-dan-dau-tu-von-nha-nuoc-vao-doanh-nghiep-quan-ly-von-tai-san-301095.aspx" TargetMode="External"/><Relationship Id="rId3" Type="http://schemas.openxmlformats.org/officeDocument/2006/relationships/settings" Target="settings.xml"/><Relationship Id="rId21" Type="http://schemas.openxmlformats.org/officeDocument/2006/relationships/hyperlink" Target="https://thuvienphapluat.vn/" TargetMode="External"/><Relationship Id="rId7" Type="http://schemas.openxmlformats.org/officeDocument/2006/relationships/hyperlink" Target="https://thuvienphapluat.vn/van-ban/quyen-dan-su/nghi-dinh-151-2007-nd-cp-to-chuc-hoat-dong-to-hop-tac-56495.aspx" TargetMode="External"/><Relationship Id="rId12" Type="http://schemas.openxmlformats.org/officeDocument/2006/relationships/hyperlink" Target="https://thuvienphapluat.vn/van-ban/doanh-nghiep/thong-tu-28-2017-tt-btc-sua-doi-45-2013-tt-btc-147-2016-tt-btc-trich-khau-hao-tai-san-co-dinh-346227.aspx" TargetMode="External"/><Relationship Id="rId17" Type="http://schemas.openxmlformats.org/officeDocument/2006/relationships/hyperlink" Target="https://thuvienphapluat.vn/van-ban/doanh-nghiep/nghi-dinh-91-2015-nd-cp-dau-tu-von-nha-nuoc-vao-doanh-nghiep-292804.aspx" TargetMode="External"/><Relationship Id="rId2" Type="http://schemas.openxmlformats.org/officeDocument/2006/relationships/styles" Target="styles.xml"/><Relationship Id="rId16" Type="http://schemas.openxmlformats.org/officeDocument/2006/relationships/hyperlink" Target="https://thuvienphapluat.vn/van-ban/doanh-nghiep/thong-tu-219-2015-tt-btc-huong-dan-dau-tu-von-nha-nuoc-vao-doanh-nghiep-quan-ly-von-tai-san-301095.aspx" TargetMode="External"/><Relationship Id="rId20" Type="http://schemas.openxmlformats.org/officeDocument/2006/relationships/hyperlink" Target="https://thuvienphapluat.vn/tintuc/tag?keyword=v%C4%83n%20b%E1%BA%A3n%20m%E1%BB%9Bi" TargetMode="External"/><Relationship Id="rId1" Type="http://schemas.openxmlformats.org/officeDocument/2006/relationships/numbering" Target="numbering.xml"/><Relationship Id="rId6" Type="http://schemas.openxmlformats.org/officeDocument/2006/relationships/hyperlink" Target="https://thuvienphapluat.vn/van-ban/doanh-nghiep/nghi-dinh-91-2015-nd-cp-dau-tu-von-nha-nuoc-vao-doanh-nghiep-292804.aspx" TargetMode="External"/><Relationship Id="rId11" Type="http://schemas.openxmlformats.org/officeDocument/2006/relationships/hyperlink" Target="https://thuvienphapluat.vn/van-ban/doanh-nghiep/thong-tu-147-2016-tt-btc-sua-doi-45-2013-tt-btc-quan-ly-su-dung-trich-khau-hao-tai-san-co-dinh-327129.aspx" TargetMode="External"/><Relationship Id="rId5" Type="http://schemas.openxmlformats.org/officeDocument/2006/relationships/hyperlink" Target="https://thuvienphapluat.vn/van-ban/doanh-nghiep/nghi-dinh-32-2018-nd-cp-sua-doi-nghi-dinh-91-2015-nd-cp-dau-tu-von-nha-nuoc-vao-doanh-nghiep-352927.aspx" TargetMode="External"/><Relationship Id="rId15" Type="http://schemas.openxmlformats.org/officeDocument/2006/relationships/hyperlink" Target="https://thuvienphapluat.vn/van-ban/doanh-nghiep/nghi-dinh-91-2015-nd-cp-dau-tu-von-nha-nuoc-vao-doanh-nghiep-292804.aspx" TargetMode="External"/><Relationship Id="rId23" Type="http://schemas.openxmlformats.org/officeDocument/2006/relationships/theme" Target="theme/theme1.xml"/><Relationship Id="rId10" Type="http://schemas.openxmlformats.org/officeDocument/2006/relationships/hyperlink" Target="https://thuvienphapluat.vn/van-ban/doanh-nghiep/thong-tu-45-2013-tt-btc-che-do-quan-ly-su-dung-va-trich-khau-hao-tai-san-co-dinh-183508.aspx" TargetMode="External"/><Relationship Id="rId19" Type="http://schemas.openxmlformats.org/officeDocument/2006/relationships/hyperlink" Target="https://thuvienphapluat.vn/van-ban/doanh-nghiep/nghi-dinh-87-2015-nd-cp-giam-sat-dau-tu-von-nha-nuoc-vao-doanh-nghiep-292321.aspx" TargetMode="External"/><Relationship Id="rId4" Type="http://schemas.openxmlformats.org/officeDocument/2006/relationships/webSettings" Target="webSettings.xml"/><Relationship Id="rId9" Type="http://schemas.openxmlformats.org/officeDocument/2006/relationships/hyperlink" Target="https://thuvienphapluat.vn/van-ban/bo-may-hanh-chinh/nghi-dinh-87-2017-nd-cp-chuc-nang-nhiem-vu-quyen-han-va-co-cau-to-chuc-cua-bo-tai-chinh-327957.aspx" TargetMode="External"/><Relationship Id="rId14" Type="http://schemas.openxmlformats.org/officeDocument/2006/relationships/hyperlink" Target="https://thuvienphapluat.vn/van-ban/doanh-nghiep/nghi-dinh-91-2015-nd-cp-dau-tu-von-nha-nuoc-vao-doanh-nghiep-292804.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4785</Words>
  <Characters>27280</Characters>
  <Application>Microsoft Office Word</Application>
  <DocSecurity>0</DocSecurity>
  <Lines>227</Lines>
  <Paragraphs>64</Paragraphs>
  <ScaleCrop>false</ScaleCrop>
  <Company/>
  <LinksUpToDate>false</LinksUpToDate>
  <CharactersWithSpaces>32001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HoaBinh</dc:creator>
  <cp:lastModifiedBy>HoaBinh</cp:lastModifiedBy>
  <cp:revision>1</cp:revision>
  <dcterms:created xsi:type="dcterms:W3CDTF">2018-09-20T04:03:00Z</dcterms:created>
  <dcterms:modified xsi:type="dcterms:W3CDTF">2018-09-20T04:08:00Z</dcterms:modified>
</cp:coreProperties>
</file>